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989" w:rsidRPr="00680989" w:rsidRDefault="00680989" w:rsidP="00680989">
      <w:pPr>
        <w:pBdr>
          <w:bottom w:val="single" w:sz="12" w:space="0" w:color="283593"/>
        </w:pBdr>
        <w:spacing w:before="161" w:after="120" w:line="720" w:lineRule="atLeast"/>
        <w:outlineLvl w:val="0"/>
        <w:rPr>
          <w:rFonts w:ascii="Arial" w:eastAsia="Times New Roman" w:hAnsi="Arial" w:cs="Arial"/>
          <w:b/>
          <w:bCs/>
          <w:color w:val="283593"/>
          <w:kern w:val="36"/>
          <w:sz w:val="36"/>
          <w:szCs w:val="36"/>
        </w:rPr>
      </w:pPr>
      <w:r w:rsidRPr="00680989">
        <w:rPr>
          <w:rFonts w:ascii="Arial" w:eastAsia="Times New Roman" w:hAnsi="Arial" w:cs="Arial"/>
          <w:b/>
          <w:bCs/>
          <w:color w:val="283593"/>
          <w:kern w:val="36"/>
          <w:sz w:val="36"/>
          <w:szCs w:val="36"/>
        </w:rPr>
        <w:t>Running a Report with SSRS</w:t>
      </w:r>
    </w:p>
    <w:p w:rsidR="00680989" w:rsidRPr="00680989" w:rsidRDefault="00680989" w:rsidP="00680989">
      <w:pPr>
        <w:spacing w:before="80" w:after="80" w:line="312" w:lineRule="atLeast"/>
        <w:rPr>
          <w:rFonts w:ascii="Arial" w:eastAsia="Times New Roman" w:hAnsi="Arial" w:cs="Arial"/>
          <w:color w:val="000000"/>
          <w:sz w:val="24"/>
          <w:szCs w:val="24"/>
        </w:rPr>
      </w:pPr>
      <w:r w:rsidRPr="00680989">
        <w:rPr>
          <w:rFonts w:ascii="Arial" w:eastAsia="Times New Roman" w:hAnsi="Arial" w:cs="Arial"/>
          <w:color w:val="000000"/>
          <w:sz w:val="24"/>
          <w:szCs w:val="24"/>
        </w:rPr>
        <w:t>To run an SSRS report, select the type of report in the menu, define the parameters, and click Run Report.</w:t>
      </w:r>
    </w:p>
    <w:p w:rsidR="00680989" w:rsidRPr="00680989" w:rsidRDefault="00680989" w:rsidP="00680989">
      <w:pPr>
        <w:spacing w:before="80" w:after="80" w:line="312" w:lineRule="atLeast"/>
        <w:rPr>
          <w:rFonts w:ascii="Arial" w:eastAsia="Times New Roman" w:hAnsi="Arial" w:cs="Arial"/>
          <w:color w:val="000000"/>
          <w:sz w:val="24"/>
          <w:szCs w:val="24"/>
        </w:rPr>
      </w:pPr>
      <w:r w:rsidRPr="00680989">
        <w:rPr>
          <w:rFonts w:ascii="Arial" w:eastAsia="Times New Roman" w:hAnsi="Arial" w:cs="Arial"/>
          <w:color w:val="000000"/>
          <w:sz w:val="24"/>
          <w:szCs w:val="24"/>
        </w:rPr>
        <w:t>The report opens in a new tab, so the page showing the report display remains open. You can download or print the report from this page using the Download or Print button, respectively.</w:t>
      </w:r>
    </w:p>
    <w:p w:rsidR="00680989" w:rsidRDefault="00680989" w:rsidP="00680989">
      <w:pPr>
        <w:spacing w:before="80" w:after="80" w:line="312" w:lineRule="atLeast"/>
        <w:rPr>
          <w:rFonts w:ascii="Arial" w:eastAsia="Times New Roman" w:hAnsi="Arial" w:cs="Arial"/>
          <w:color w:val="000000"/>
          <w:sz w:val="24"/>
          <w:szCs w:val="24"/>
        </w:rPr>
      </w:pPr>
      <w:r w:rsidRPr="00680989">
        <w:rPr>
          <w:rFonts w:ascii="Arial" w:eastAsia="Times New Roman" w:hAnsi="Arial" w:cs="Arial"/>
          <w:color w:val="000000"/>
          <w:sz w:val="24"/>
          <w:szCs w:val="24"/>
        </w:rPr>
        <w:t>In SSRS, parameter pages might differ. Parameters are broken down into two sections: Required and Optional. The parameters shown in these sections differ depending on the report. Some example fields are shown in the table below. Required fields are marked with a red asterisk. To reset all parameters on a page, click the Reset button</w:t>
      </w:r>
      <w:r>
        <w:rPr>
          <w:rFonts w:ascii="Arial" w:eastAsia="Times New Roman" w:hAnsi="Arial" w:cs="Arial"/>
          <w:color w:val="000000"/>
          <w:sz w:val="24"/>
          <w:szCs w:val="24"/>
        </w:rPr>
        <w:t>, indicated by a broom icon at the top right hand corner.</w:t>
      </w:r>
    </w:p>
    <w:p w:rsidR="00680989" w:rsidRDefault="00680989" w:rsidP="00680989">
      <w:pPr>
        <w:spacing w:before="80" w:after="80" w:line="312" w:lineRule="atLeast"/>
        <w:rPr>
          <w:rFonts w:ascii="Arial" w:eastAsia="Times New Roman" w:hAnsi="Arial" w:cs="Arial"/>
          <w:color w:val="000000"/>
          <w:sz w:val="24"/>
          <w:szCs w:val="24"/>
        </w:rPr>
      </w:pPr>
    </w:p>
    <w:p w:rsidR="00680989" w:rsidRPr="00680989" w:rsidRDefault="00680989" w:rsidP="00680989">
      <w:pPr>
        <w:spacing w:before="80" w:after="80" w:line="312" w:lineRule="atLeast"/>
        <w:rPr>
          <w:rFonts w:ascii="Arial" w:eastAsia="Times New Roman" w:hAnsi="Arial" w:cs="Arial"/>
          <w:color w:val="000000"/>
          <w:sz w:val="24"/>
          <w:szCs w:val="24"/>
        </w:rPr>
      </w:pPr>
      <w:r>
        <w:rPr>
          <w:rFonts w:ascii="Arial" w:eastAsia="Times New Roman" w:hAnsi="Arial" w:cs="Arial"/>
          <w:color w:val="000000"/>
          <w:sz w:val="24"/>
          <w:szCs w:val="24"/>
        </w:rPr>
        <w:t>On the following pages are descriptions of reports that are available. Options available are determined by your security role.</w:t>
      </w:r>
    </w:p>
    <w:p w:rsidR="00083558" w:rsidRDefault="00083558"/>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21293B" w:rsidRDefault="0021293B"/>
    <w:p w:rsidR="00680989" w:rsidRDefault="00680989"/>
    <w:p w:rsidR="00680989" w:rsidRDefault="00680989"/>
    <w:p w:rsidR="00680989" w:rsidRDefault="00680989"/>
    <w:p w:rsidR="00680989" w:rsidRDefault="00680989"/>
    <w:p w:rsidR="00680989" w:rsidRPr="0021293B" w:rsidRDefault="00680989" w:rsidP="00680989">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21293B">
        <w:rPr>
          <w:rFonts w:asciiTheme="majorHAnsi" w:eastAsia="Times New Roman" w:hAnsiTheme="majorHAnsi" w:cstheme="majorHAnsi"/>
          <w:b/>
          <w:bCs/>
          <w:color w:val="283593"/>
          <w:kern w:val="36"/>
          <w:sz w:val="26"/>
          <w:szCs w:val="26"/>
        </w:rPr>
        <w:lastRenderedPageBreak/>
        <w:t>Absence Report</w:t>
      </w:r>
    </w:p>
    <w:p w:rsidR="00680989" w:rsidRPr="00680989" w:rsidRDefault="00680989" w:rsidP="00680989">
      <w:pPr>
        <w:spacing w:before="80" w:after="8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The Absence report summarizes transactions and provides a view of all employees who use non-clocking pay codes on their timecard in both summary and detail format. These codes could indicate an employee absence. Example transactions include benefit transactions, holidays, and regular time that is manually added.</w:t>
      </w:r>
    </w:p>
    <w:p w:rsidR="00680989" w:rsidRPr="00680989" w:rsidRDefault="00680989" w:rsidP="00680989">
      <w:pPr>
        <w:spacing w:before="80" w:after="8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You can define a location along with an individual company, division, department, or employee, but you cannot select multiple organizational types.</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680989" w:rsidRPr="00680989" w:rsidTr="0021293B">
        <w:trPr>
          <w:trHeight w:val="288"/>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680989" w:rsidRDefault="00680989" w:rsidP="00680989">
            <w:pPr>
              <w:shd w:val="clear" w:color="auto" w:fill="283593"/>
              <w:spacing w:after="0" w:line="504" w:lineRule="atLeast"/>
              <w:rPr>
                <w:rFonts w:ascii="Arial" w:eastAsia="Times New Roman" w:hAnsi="Arial" w:cs="Arial"/>
                <w:b/>
                <w:bCs/>
                <w:color w:val="FFFFFF"/>
                <w:sz w:val="24"/>
                <w:szCs w:val="24"/>
              </w:rPr>
            </w:pPr>
            <w:r w:rsidRPr="00680989">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680989" w:rsidRDefault="00680989" w:rsidP="00680989">
            <w:pPr>
              <w:shd w:val="clear" w:color="auto" w:fill="283593"/>
              <w:spacing w:after="0" w:line="504" w:lineRule="atLeast"/>
              <w:rPr>
                <w:rFonts w:ascii="Arial" w:eastAsia="Times New Roman" w:hAnsi="Arial" w:cs="Arial"/>
                <w:b/>
                <w:bCs/>
                <w:color w:val="FFFFFF"/>
                <w:sz w:val="24"/>
                <w:szCs w:val="24"/>
              </w:rPr>
            </w:pPr>
            <w:r w:rsidRPr="00680989">
              <w:rPr>
                <w:rFonts w:ascii="Arial" w:eastAsia="Times New Roman" w:hAnsi="Arial" w:cs="Arial"/>
                <w:b/>
                <w:bCs/>
                <w:color w:val="FFFFFF"/>
                <w:sz w:val="24"/>
                <w:szCs w:val="24"/>
              </w:rPr>
              <w:t>Description</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Identifies the output format of the report:</w:t>
            </w:r>
          </w:p>
          <w:p w:rsidR="00680989" w:rsidRPr="00680989" w:rsidRDefault="00680989" w:rsidP="00680989">
            <w:pPr>
              <w:numPr>
                <w:ilvl w:val="0"/>
                <w:numId w:val="3"/>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PDF</w:t>
            </w:r>
          </w:p>
          <w:p w:rsidR="00680989" w:rsidRPr="00680989" w:rsidRDefault="00680989" w:rsidP="00680989">
            <w:pPr>
              <w:numPr>
                <w:ilvl w:val="0"/>
                <w:numId w:val="3"/>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CSV</w:t>
            </w:r>
          </w:p>
          <w:p w:rsidR="00680989" w:rsidRPr="00680989" w:rsidRDefault="00680989" w:rsidP="00680989">
            <w:pPr>
              <w:numPr>
                <w:ilvl w:val="0"/>
                <w:numId w:val="3"/>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Excel</w:t>
            </w:r>
          </w:p>
          <w:p w:rsidR="00680989" w:rsidRPr="00680989" w:rsidRDefault="00680989" w:rsidP="00680989">
            <w:pPr>
              <w:numPr>
                <w:ilvl w:val="0"/>
                <w:numId w:val="3"/>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Word</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Specifies the type of pay period for which to include absence data.</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Determine the dates for the pay period covered in the report.</w:t>
            </w:r>
          </w:p>
          <w:p w:rsidR="00680989" w:rsidRPr="00680989" w:rsidRDefault="00680989" w:rsidP="00680989">
            <w:pPr>
              <w:numPr>
                <w:ilvl w:val="0"/>
                <w:numId w:val="4"/>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Selecting either Current or Previous automatically fills in the correct dates for the Current or Previous pay period based on the pay period type that was selected above.</w:t>
            </w:r>
          </w:p>
          <w:p w:rsidR="00680989" w:rsidRPr="00680989" w:rsidRDefault="00680989" w:rsidP="00680989">
            <w:pPr>
              <w:numPr>
                <w:ilvl w:val="0"/>
                <w:numId w:val="4"/>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History displays a list of pay period dates for the selected pay period type.</w:t>
            </w:r>
          </w:p>
          <w:p w:rsidR="00680989" w:rsidRPr="00680989" w:rsidRDefault="00680989" w:rsidP="00680989">
            <w:pPr>
              <w:numPr>
                <w:ilvl w:val="0"/>
                <w:numId w:val="4"/>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Custom allows you to use the Pay Period Start Date and Pay Period End Date fields to select any range of dates, not specific to a pay period type. The report output includes the data for the beginning and end dates you select.</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Pay Period Start Date</w:t>
            </w:r>
          </w:p>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numPr>
                <w:ilvl w:val="0"/>
                <w:numId w:val="5"/>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If you selected Current, Previous, or History above, the date range is automatically filled in and you cannot change it.</w:t>
            </w:r>
          </w:p>
          <w:p w:rsidR="00680989" w:rsidRPr="00680989" w:rsidRDefault="00680989" w:rsidP="00680989">
            <w:pPr>
              <w:numPr>
                <w:ilvl w:val="0"/>
                <w:numId w:val="5"/>
              </w:numPr>
              <w:spacing w:before="100" w:beforeAutospacing="1" w:after="100" w:afterAutospacing="1" w:line="312" w:lineRule="atLeast"/>
              <w:ind w:left="600"/>
              <w:rPr>
                <w:rFonts w:ascii="Arial" w:eastAsia="Times New Roman" w:hAnsi="Arial" w:cs="Arial"/>
                <w:color w:val="000000"/>
                <w:sz w:val="20"/>
                <w:szCs w:val="20"/>
              </w:rPr>
            </w:pPr>
            <w:r w:rsidRPr="00680989">
              <w:rPr>
                <w:rFonts w:ascii="Arial" w:eastAsia="Times New Roman"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Displays the applicable organization units according to the organization type selected.</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680989" w:rsidRPr="0021293B" w:rsidTr="00680989">
        <w:tc>
          <w:tcPr>
            <w:tcW w:w="0" w:type="auto"/>
            <w:tcBorders>
              <w:bottom w:val="single" w:sz="6" w:space="0" w:color="A9A9A9"/>
            </w:tcBorders>
            <w:tcMar>
              <w:top w:w="0" w:type="dxa"/>
              <w:left w:w="0" w:type="dxa"/>
              <w:bottom w:w="0" w:type="dxa"/>
              <w:right w:w="0" w:type="dxa"/>
            </w:tcMar>
            <w:hideMark/>
          </w:tcPr>
          <w:p w:rsidR="00680989" w:rsidRPr="0021293B" w:rsidRDefault="00680989" w:rsidP="00680989">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680989" w:rsidRPr="0021293B" w:rsidRDefault="00680989" w:rsidP="00680989">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680989" w:rsidRPr="0021293B" w:rsidTr="00680989">
        <w:tc>
          <w:tcPr>
            <w:tcW w:w="0" w:type="auto"/>
            <w:tcBorders>
              <w:bottom w:val="single" w:sz="6" w:space="0" w:color="A9A9A9"/>
            </w:tcBorders>
            <w:tcMar>
              <w:top w:w="0" w:type="dxa"/>
              <w:left w:w="0" w:type="dxa"/>
              <w:bottom w:w="0" w:type="dxa"/>
              <w:right w:w="0" w:type="dxa"/>
            </w:tcMar>
            <w:hideMark/>
          </w:tcPr>
          <w:p w:rsidR="00680989" w:rsidRPr="0021293B" w:rsidRDefault="00680989" w:rsidP="00680989">
            <w:pPr>
              <w:shd w:val="clear" w:color="auto" w:fill="FFFFFF"/>
              <w:spacing w:after="0" w:line="312" w:lineRule="atLeast"/>
              <w:rPr>
                <w:rFonts w:ascii="Arial" w:eastAsia="Times New Roman" w:hAnsi="Arial" w:cs="Arial"/>
                <w:b/>
                <w:bCs/>
                <w:color w:val="000000"/>
              </w:rPr>
            </w:pPr>
            <w:r w:rsidRPr="0021293B">
              <w:rPr>
                <w:rFonts w:ascii="Arial" w:eastAsia="Times New Roman" w:hAnsi="Arial" w:cs="Arial"/>
                <w:b/>
                <w:bCs/>
                <w:color w:val="000000"/>
              </w:rPr>
              <w:t>Optional Field(s):</w:t>
            </w:r>
          </w:p>
        </w:tc>
        <w:tc>
          <w:tcPr>
            <w:tcW w:w="0" w:type="auto"/>
            <w:tcBorders>
              <w:bottom w:val="single" w:sz="6" w:space="0" w:color="A9A9A9"/>
            </w:tcBorders>
            <w:tcMar>
              <w:top w:w="0" w:type="dxa"/>
              <w:left w:w="0" w:type="dxa"/>
              <w:bottom w:w="0" w:type="dxa"/>
              <w:right w:w="0" w:type="dxa"/>
            </w:tcMar>
            <w:hideMark/>
          </w:tcPr>
          <w:p w:rsidR="00680989" w:rsidRPr="0021293B" w:rsidRDefault="00680989" w:rsidP="00680989">
            <w:pPr>
              <w:spacing w:after="0" w:line="240" w:lineRule="auto"/>
              <w:rPr>
                <w:rFonts w:ascii="Arial" w:eastAsia="Times New Roman" w:hAnsi="Arial" w:cs="Arial"/>
                <w:color w:val="000000"/>
              </w:rPr>
            </w:pPr>
            <w:r w:rsidRPr="0021293B">
              <w:rPr>
                <w:rFonts w:ascii="Arial" w:eastAsia="Times New Roman" w:hAnsi="Arial" w:cs="Arial"/>
                <w:color w:val="000000"/>
              </w:rPr>
              <w:t> </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Allow Page Breaks</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When selected, directs the program to include page breaks in the generated report.</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If selected, the report includes records for terminated employees.</w:t>
            </w:r>
          </w:p>
        </w:tc>
      </w:tr>
      <w:tr w:rsidR="00680989" w:rsidRPr="00680989" w:rsidTr="00680989">
        <w:tc>
          <w:tcPr>
            <w:tcW w:w="0" w:type="auto"/>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Show Benefit and Holiday Entries</w:t>
            </w:r>
          </w:p>
        </w:tc>
        <w:tc>
          <w:tcPr>
            <w:tcW w:w="0" w:type="auto"/>
            <w:tcMar>
              <w:top w:w="0" w:type="dxa"/>
              <w:left w:w="0" w:type="dxa"/>
              <w:bottom w:w="0" w:type="dxa"/>
              <w:right w:w="0" w:type="dxa"/>
            </w:tcMar>
            <w:hideMark/>
          </w:tcPr>
          <w:p w:rsidR="00680989" w:rsidRPr="00680989" w:rsidRDefault="00680989" w:rsidP="00680989">
            <w:pPr>
              <w:spacing w:after="0" w:line="312" w:lineRule="atLeast"/>
              <w:rPr>
                <w:rFonts w:ascii="Arial" w:eastAsia="Times New Roman" w:hAnsi="Arial" w:cs="Arial"/>
                <w:color w:val="000000"/>
                <w:sz w:val="20"/>
                <w:szCs w:val="20"/>
              </w:rPr>
            </w:pPr>
            <w:r w:rsidRPr="00680989">
              <w:rPr>
                <w:rFonts w:ascii="Arial" w:eastAsia="Times New Roman" w:hAnsi="Arial" w:cs="Arial"/>
                <w:color w:val="000000"/>
                <w:sz w:val="20"/>
                <w:szCs w:val="20"/>
              </w:rPr>
              <w:t>If not selected, provides a summary of the total potential absences for each employee. If selected, provides additional detail for each employee, including a list of days when absences occurred.</w:t>
            </w:r>
          </w:p>
        </w:tc>
      </w:tr>
    </w:tbl>
    <w:p w:rsidR="00680989" w:rsidRPr="00083558" w:rsidRDefault="00680989" w:rsidP="00680989">
      <w:pPr>
        <w:pStyle w:val="Heading1"/>
        <w:pBdr>
          <w:bottom w:val="single" w:sz="12" w:space="0" w:color="283593"/>
        </w:pBdr>
        <w:spacing w:before="161" w:beforeAutospacing="0" w:after="120" w:afterAutospacing="0" w:line="720" w:lineRule="atLeast"/>
        <w:rPr>
          <w:rFonts w:asciiTheme="majorHAnsi" w:hAnsiTheme="majorHAnsi" w:cstheme="majorHAnsi"/>
          <w:color w:val="283593"/>
          <w:sz w:val="26"/>
          <w:szCs w:val="26"/>
        </w:rPr>
      </w:pPr>
      <w:r w:rsidRPr="00083558">
        <w:rPr>
          <w:rFonts w:asciiTheme="majorHAnsi" w:hAnsiTheme="majorHAnsi" w:cstheme="majorHAnsi"/>
          <w:color w:val="283593"/>
          <w:sz w:val="26"/>
          <w:szCs w:val="26"/>
        </w:rPr>
        <w:lastRenderedPageBreak/>
        <w:t>Benefit Balance Report</w:t>
      </w:r>
    </w:p>
    <w:p w:rsidR="00680989" w:rsidRPr="00083558" w:rsidRDefault="00680989" w:rsidP="00680989">
      <w:pPr>
        <w:pStyle w:val="NormalWeb"/>
        <w:spacing w:before="80" w:beforeAutospacing="0" w:after="80" w:afterAutospacing="0" w:line="312" w:lineRule="atLeast"/>
        <w:rPr>
          <w:rFonts w:ascii="Arial" w:hAnsi="Arial" w:cs="Arial"/>
          <w:color w:val="000000"/>
          <w:sz w:val="20"/>
          <w:szCs w:val="20"/>
        </w:rPr>
      </w:pPr>
      <w:r w:rsidRPr="00083558">
        <w:rPr>
          <w:rFonts w:ascii="Arial" w:hAnsi="Arial" w:cs="Arial"/>
          <w:color w:val="000000"/>
          <w:sz w:val="20"/>
          <w:szCs w:val="20"/>
        </w:rPr>
        <w:t>The Benefit Balance report provides benefit balance information grouped by employee/department.</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768"/>
        <w:gridCol w:w="9032"/>
      </w:tblGrid>
      <w:tr w:rsidR="00680989" w:rsidRPr="00083558" w:rsidTr="00791967">
        <w:trPr>
          <w:trHeight w:val="540"/>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083558" w:rsidRDefault="00680989">
            <w:pPr>
              <w:pStyle w:val="tablehead"/>
              <w:shd w:val="clear" w:color="auto" w:fill="283593"/>
              <w:spacing w:before="0" w:beforeAutospacing="0" w:after="0" w:afterAutospacing="0" w:line="504" w:lineRule="atLeast"/>
              <w:rPr>
                <w:rFonts w:ascii="Arial" w:hAnsi="Arial" w:cs="Arial"/>
                <w:b/>
                <w:bCs/>
                <w:color w:val="FFFFFF"/>
              </w:rPr>
            </w:pPr>
            <w:r w:rsidRPr="00083558">
              <w:rPr>
                <w:rFonts w:ascii="Arial" w:hAnsi="Arial" w:cs="Arial"/>
                <w:b/>
                <w:bCs/>
                <w:color w:val="FFFFFF"/>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083558" w:rsidRDefault="00680989">
            <w:pPr>
              <w:pStyle w:val="tablehead"/>
              <w:shd w:val="clear" w:color="auto" w:fill="283593"/>
              <w:spacing w:before="0" w:beforeAutospacing="0" w:after="0" w:afterAutospacing="0" w:line="504" w:lineRule="atLeast"/>
              <w:rPr>
                <w:rFonts w:ascii="Arial" w:hAnsi="Arial" w:cs="Arial"/>
                <w:b/>
                <w:bCs/>
                <w:color w:val="FFFFFF"/>
              </w:rPr>
            </w:pPr>
            <w:r w:rsidRPr="00083558">
              <w:rPr>
                <w:rFonts w:ascii="Arial" w:hAnsi="Arial" w:cs="Arial"/>
                <w:b/>
                <w:bCs/>
                <w:color w:val="FFFFFF"/>
              </w:rPr>
              <w:t>Description</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Identifies the output format of the report:</w:t>
            </w:r>
          </w:p>
          <w:p w:rsidR="00680989" w:rsidRPr="00791967" w:rsidRDefault="00680989">
            <w:pPr>
              <w:numPr>
                <w:ilvl w:val="0"/>
                <w:numId w:val="1"/>
              </w:numPr>
              <w:spacing w:before="100" w:beforeAutospacing="1" w:after="100" w:afterAutospacing="1" w:line="312" w:lineRule="atLeast"/>
              <w:ind w:left="600"/>
              <w:rPr>
                <w:rFonts w:ascii="Arial" w:hAnsi="Arial" w:cs="Arial"/>
                <w:color w:val="000000"/>
                <w:sz w:val="20"/>
                <w:szCs w:val="20"/>
              </w:rPr>
            </w:pPr>
            <w:r w:rsidRPr="00791967">
              <w:rPr>
                <w:rFonts w:ascii="Arial" w:hAnsi="Arial" w:cs="Arial"/>
                <w:color w:val="000000"/>
                <w:sz w:val="20"/>
                <w:szCs w:val="20"/>
              </w:rPr>
              <w:t>PDF</w:t>
            </w:r>
          </w:p>
          <w:p w:rsidR="00680989" w:rsidRPr="00791967" w:rsidRDefault="00680989">
            <w:pPr>
              <w:numPr>
                <w:ilvl w:val="0"/>
                <w:numId w:val="1"/>
              </w:numPr>
              <w:spacing w:before="100" w:beforeAutospacing="1" w:after="100" w:afterAutospacing="1" w:line="312" w:lineRule="atLeast"/>
              <w:ind w:left="600"/>
              <w:rPr>
                <w:rFonts w:ascii="Arial" w:hAnsi="Arial" w:cs="Arial"/>
                <w:color w:val="000000"/>
                <w:sz w:val="20"/>
                <w:szCs w:val="20"/>
              </w:rPr>
            </w:pPr>
            <w:r w:rsidRPr="00791967">
              <w:rPr>
                <w:rFonts w:ascii="Arial" w:hAnsi="Arial" w:cs="Arial"/>
                <w:color w:val="000000"/>
                <w:sz w:val="20"/>
                <w:szCs w:val="20"/>
              </w:rPr>
              <w:t>CSV</w:t>
            </w:r>
          </w:p>
          <w:p w:rsidR="00680989" w:rsidRPr="00791967" w:rsidRDefault="00680989">
            <w:pPr>
              <w:numPr>
                <w:ilvl w:val="0"/>
                <w:numId w:val="1"/>
              </w:numPr>
              <w:spacing w:before="100" w:beforeAutospacing="1" w:after="100" w:afterAutospacing="1" w:line="312" w:lineRule="atLeast"/>
              <w:ind w:left="600"/>
              <w:rPr>
                <w:rFonts w:ascii="Arial" w:hAnsi="Arial" w:cs="Arial"/>
                <w:color w:val="000000"/>
                <w:sz w:val="20"/>
                <w:szCs w:val="20"/>
              </w:rPr>
            </w:pPr>
            <w:r w:rsidRPr="00791967">
              <w:rPr>
                <w:rFonts w:ascii="Arial" w:hAnsi="Arial" w:cs="Arial"/>
                <w:color w:val="000000"/>
                <w:sz w:val="20"/>
                <w:szCs w:val="20"/>
              </w:rPr>
              <w:t>Excel</w:t>
            </w:r>
          </w:p>
          <w:p w:rsidR="00680989" w:rsidRPr="00791967" w:rsidRDefault="00680989">
            <w:pPr>
              <w:numPr>
                <w:ilvl w:val="0"/>
                <w:numId w:val="1"/>
              </w:numPr>
              <w:spacing w:before="100" w:beforeAutospacing="1" w:after="100" w:afterAutospacing="1" w:line="312" w:lineRule="atLeast"/>
              <w:ind w:left="600"/>
              <w:rPr>
                <w:rFonts w:ascii="Arial" w:hAnsi="Arial" w:cs="Arial"/>
                <w:color w:val="000000"/>
                <w:sz w:val="20"/>
                <w:szCs w:val="20"/>
              </w:rPr>
            </w:pPr>
            <w:r w:rsidRPr="00791967">
              <w:rPr>
                <w:rFonts w:ascii="Arial" w:hAnsi="Arial" w:cs="Arial"/>
                <w:color w:val="000000"/>
                <w:sz w:val="20"/>
                <w:szCs w:val="20"/>
              </w:rPr>
              <w:t>Word</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Specifies the type of pay period for which to include benefit balance data.</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Organizational Unit</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Displays the applicable organization units according to the organization type selected above.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Filters the employees by timekeeping types. The default option is All, which indicates there is no filter applied to the selected employees based on timekeeping type.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Benefit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Determines if the report includes all benefits, accrued benefits, or non-accrued benefits.</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Benefit Pay Code(s)</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Specifies the benefits for the benefit type selected. Click Select All or select specified benefits to include.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Group By</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Provides the report output at the employee level or department level.</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21293B" w:rsidRDefault="00680989">
            <w:pPr>
              <w:pStyle w:val="groupname"/>
              <w:shd w:val="clear" w:color="auto" w:fill="FFFFFF"/>
              <w:spacing w:before="0" w:beforeAutospacing="0" w:after="0" w:afterAutospacing="0" w:line="312" w:lineRule="atLeast"/>
              <w:rPr>
                <w:rFonts w:ascii="Arial" w:hAnsi="Arial" w:cs="Arial"/>
                <w:b/>
                <w:bCs/>
                <w:color w:val="000000"/>
                <w:sz w:val="22"/>
                <w:szCs w:val="22"/>
              </w:rPr>
            </w:pPr>
            <w:r w:rsidRPr="0021293B">
              <w:rPr>
                <w:rFonts w:ascii="Arial" w:hAnsi="Arial" w:cs="Arial"/>
                <w:b/>
                <w:bCs/>
                <w:color w:val="000000"/>
                <w:sz w:val="22"/>
                <w:szCs w:val="22"/>
              </w:rPr>
              <w:t>Optional</w:t>
            </w:r>
          </w:p>
        </w:tc>
        <w:tc>
          <w:tcPr>
            <w:tcW w:w="0" w:type="auto"/>
            <w:tcBorders>
              <w:bottom w:val="single" w:sz="6" w:space="0" w:color="A9A9A9"/>
            </w:tcBorders>
            <w:tcMar>
              <w:top w:w="0" w:type="dxa"/>
              <w:left w:w="0" w:type="dxa"/>
              <w:bottom w:w="0" w:type="dxa"/>
              <w:right w:w="0" w:type="dxa"/>
            </w:tcMar>
            <w:hideMark/>
          </w:tcPr>
          <w:p w:rsidR="00680989" w:rsidRPr="00791967" w:rsidRDefault="00680989">
            <w:pPr>
              <w:rPr>
                <w:rFonts w:ascii="Arial" w:hAnsi="Arial" w:cs="Arial"/>
                <w:color w:val="000000"/>
                <w:sz w:val="20"/>
                <w:szCs w:val="20"/>
              </w:rPr>
            </w:pPr>
            <w:r w:rsidRPr="00791967">
              <w:rPr>
                <w:rFonts w:ascii="Arial" w:hAnsi="Arial" w:cs="Arial"/>
                <w:color w:val="000000"/>
                <w:sz w:val="20"/>
                <w:szCs w:val="20"/>
              </w:rPr>
              <w:t> </w:t>
            </w:r>
          </w:p>
        </w:tc>
      </w:tr>
      <w:tr w:rsidR="00680989" w:rsidRPr="00791967" w:rsidTr="00680989">
        <w:tc>
          <w:tcPr>
            <w:tcW w:w="0" w:type="auto"/>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Include Terminated Employees</w:t>
            </w:r>
          </w:p>
        </w:tc>
        <w:tc>
          <w:tcPr>
            <w:tcW w:w="0" w:type="auto"/>
            <w:tcMar>
              <w:top w:w="0" w:type="dxa"/>
              <w:left w:w="0" w:type="dxa"/>
              <w:bottom w:w="0" w:type="dxa"/>
              <w:right w:w="0" w:type="dxa"/>
            </w:tcMar>
            <w:hideMark/>
          </w:tcPr>
          <w:p w:rsidR="00680989" w:rsidRPr="00791967" w:rsidRDefault="00680989">
            <w:pPr>
              <w:pStyle w:val="tabletext"/>
              <w:spacing w:before="0" w:beforeAutospacing="0" w:after="0" w:afterAutospacing="0" w:line="312" w:lineRule="atLeast"/>
              <w:rPr>
                <w:rFonts w:ascii="Arial" w:hAnsi="Arial" w:cs="Arial"/>
                <w:color w:val="000000"/>
                <w:sz w:val="20"/>
                <w:szCs w:val="20"/>
              </w:rPr>
            </w:pPr>
            <w:r w:rsidRPr="00791967">
              <w:rPr>
                <w:rFonts w:ascii="Arial" w:hAnsi="Arial" w:cs="Arial"/>
                <w:color w:val="000000"/>
                <w:sz w:val="20"/>
                <w:szCs w:val="20"/>
              </w:rPr>
              <w:t>When selected, directs the application to include terminated employees in the generated report.</w:t>
            </w:r>
          </w:p>
        </w:tc>
      </w:tr>
    </w:tbl>
    <w:p w:rsidR="00680989" w:rsidRPr="00791967" w:rsidRDefault="00680989">
      <w:pPr>
        <w:rPr>
          <w:sz w:val="20"/>
          <w:szCs w:val="20"/>
        </w:rPr>
      </w:pPr>
    </w:p>
    <w:p w:rsidR="00680989" w:rsidRDefault="00680989"/>
    <w:p w:rsidR="00680989" w:rsidRDefault="00680989"/>
    <w:p w:rsidR="00680989" w:rsidRDefault="00680989"/>
    <w:p w:rsidR="00680989" w:rsidRDefault="00680989"/>
    <w:p w:rsidR="00680989" w:rsidRDefault="00680989"/>
    <w:p w:rsidR="00791967" w:rsidRDefault="00791967"/>
    <w:p w:rsidR="00791967" w:rsidRDefault="00791967"/>
    <w:p w:rsidR="0021293B" w:rsidRDefault="0021293B"/>
    <w:p w:rsidR="0021293B" w:rsidRDefault="0021293B"/>
    <w:p w:rsidR="00791967" w:rsidRDefault="00791967"/>
    <w:p w:rsidR="00791967" w:rsidRDefault="00791967"/>
    <w:p w:rsidR="00680989" w:rsidRPr="00791967" w:rsidRDefault="00680989" w:rsidP="00680989">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791967">
        <w:rPr>
          <w:rFonts w:asciiTheme="majorHAnsi" w:eastAsia="Times New Roman" w:hAnsiTheme="majorHAnsi" w:cstheme="majorHAnsi"/>
          <w:b/>
          <w:bCs/>
          <w:color w:val="283593"/>
          <w:kern w:val="36"/>
          <w:sz w:val="26"/>
          <w:szCs w:val="26"/>
        </w:rPr>
        <w:lastRenderedPageBreak/>
        <w:t>Employee Master Report</w:t>
      </w:r>
    </w:p>
    <w:p w:rsidR="00680989" w:rsidRPr="00791967" w:rsidRDefault="00680989" w:rsidP="00680989">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 xml:space="preserve">The Employee Master report provides a view of all Employee Master </w:t>
      </w:r>
      <w:proofErr w:type="gramStart"/>
      <w:r w:rsidRPr="00791967">
        <w:rPr>
          <w:rFonts w:ascii="Arial" w:eastAsia="Times New Roman" w:hAnsi="Arial" w:cs="Arial"/>
          <w:color w:val="000000"/>
          <w:sz w:val="20"/>
          <w:szCs w:val="20"/>
        </w:rPr>
        <w:t>fields</w:t>
      </w:r>
      <w:proofErr w:type="gramEnd"/>
      <w:r w:rsidRPr="00791967">
        <w:rPr>
          <w:rFonts w:ascii="Arial" w:eastAsia="Times New Roman" w:hAnsi="Arial" w:cs="Arial"/>
          <w:color w:val="000000"/>
          <w:sz w:val="20"/>
          <w:szCs w:val="20"/>
        </w:rPr>
        <w:t xml:space="preserve"> for the selected users and allows the user to specify which set of properties to display.</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2014"/>
        <w:gridCol w:w="8786"/>
      </w:tblGrid>
      <w:tr w:rsidR="00680989" w:rsidRPr="00791967" w:rsidTr="0021293B">
        <w:trPr>
          <w:trHeight w:val="405"/>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791967" w:rsidRDefault="00680989" w:rsidP="00680989">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791967" w:rsidRDefault="00680989" w:rsidP="00680989">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Description</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Identifies the output format of the report:</w:t>
            </w:r>
          </w:p>
          <w:p w:rsidR="00680989" w:rsidRPr="00791967" w:rsidRDefault="00680989" w:rsidP="00680989">
            <w:pPr>
              <w:numPr>
                <w:ilvl w:val="0"/>
                <w:numId w:val="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PDF</w:t>
            </w:r>
          </w:p>
          <w:p w:rsidR="00680989" w:rsidRPr="00791967" w:rsidRDefault="00680989" w:rsidP="00680989">
            <w:pPr>
              <w:numPr>
                <w:ilvl w:val="0"/>
                <w:numId w:val="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CSV</w:t>
            </w:r>
          </w:p>
          <w:p w:rsidR="00680989" w:rsidRPr="00791967" w:rsidRDefault="00680989" w:rsidP="00680989">
            <w:pPr>
              <w:numPr>
                <w:ilvl w:val="0"/>
                <w:numId w:val="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Excel</w:t>
            </w:r>
          </w:p>
          <w:p w:rsidR="00680989" w:rsidRPr="00791967" w:rsidRDefault="00680989" w:rsidP="00680989">
            <w:pPr>
              <w:numPr>
                <w:ilvl w:val="0"/>
                <w:numId w:val="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Word</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Specifies the type of pay period for which to include Employee Master data.</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Displays the applicable organization units according to the organization type selected above.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Filters the employees by type.</w:t>
            </w:r>
          </w:p>
        </w:tc>
      </w:tr>
      <w:tr w:rsidR="00680989" w:rsidRPr="0021293B" w:rsidTr="00680989">
        <w:tc>
          <w:tcPr>
            <w:tcW w:w="0" w:type="auto"/>
            <w:gridSpan w:val="2"/>
            <w:tcBorders>
              <w:bottom w:val="single" w:sz="6" w:space="0" w:color="A9A9A9"/>
            </w:tcBorders>
            <w:tcMar>
              <w:top w:w="0" w:type="dxa"/>
              <w:left w:w="0" w:type="dxa"/>
              <w:bottom w:w="0" w:type="dxa"/>
              <w:right w:w="0" w:type="dxa"/>
            </w:tcMar>
            <w:hideMark/>
          </w:tcPr>
          <w:p w:rsidR="00680989" w:rsidRPr="0021293B" w:rsidRDefault="00680989" w:rsidP="00680989">
            <w:pPr>
              <w:shd w:val="clear" w:color="auto" w:fill="FFFFFF"/>
              <w:spacing w:after="0" w:line="312" w:lineRule="atLeast"/>
              <w:rPr>
                <w:rFonts w:ascii="Arial" w:eastAsia="Times New Roman" w:hAnsi="Arial" w:cs="Arial"/>
                <w:b/>
                <w:bCs/>
                <w:color w:val="000000"/>
              </w:rPr>
            </w:pPr>
            <w:r w:rsidRPr="0021293B">
              <w:rPr>
                <w:rFonts w:ascii="Arial" w:eastAsia="Times New Roman" w:hAnsi="Arial" w:cs="Arial"/>
                <w:b/>
                <w:bCs/>
                <w:color w:val="000000"/>
              </w:rPr>
              <w:t>Optional</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records for terminated employees.</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Properties from General Info</w:t>
            </w:r>
          </w:p>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Tab</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the First Name, Last Name field values from the General Info tab of the Employee Profile.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Properties from Pay Properties Tab</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the Employee Type, Organization Unit, and Auto Deduct Threshold field values from the Pay Properties tab of the Employee Profile.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Properties from Security Tab</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the Login ID, Badge ID, and Manage Own Data, and Allow Remote Access field values from the Security tab of the Employee Profile.</w:t>
            </w:r>
          </w:p>
        </w:tc>
      </w:tr>
      <w:tr w:rsidR="00680989" w:rsidRPr="00791967" w:rsidTr="00680989">
        <w:tc>
          <w:tcPr>
            <w:tcW w:w="0" w:type="auto"/>
            <w:tcBorders>
              <w:bottom w:val="single" w:sz="6" w:space="0" w:color="A9A9A9"/>
            </w:tcBorders>
            <w:tcMar>
              <w:top w:w="0" w:type="dxa"/>
              <w:left w:w="0" w:type="dxa"/>
              <w:bottom w:w="0" w:type="dxa"/>
              <w:right w:w="0" w:type="dxa"/>
            </w:tcMar>
            <w:hideMark/>
          </w:tcPr>
          <w:p w:rsid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 xml:space="preserve">Include Properties from Contact Info </w:t>
            </w:r>
          </w:p>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Tab</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the Email and Phone Number field values from the Contact Info tab of the Employee Profile.</w:t>
            </w:r>
          </w:p>
        </w:tc>
      </w:tr>
      <w:tr w:rsidR="00680989" w:rsidRPr="00791967" w:rsidTr="00680989">
        <w:tc>
          <w:tcPr>
            <w:tcW w:w="0" w:type="auto"/>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Properties from Position Tab</w:t>
            </w:r>
          </w:p>
        </w:tc>
        <w:tc>
          <w:tcPr>
            <w:tcW w:w="0" w:type="auto"/>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the Position, Certification, and Work Limit field values from the Positions tab of the Employee Profile.</w:t>
            </w:r>
          </w:p>
        </w:tc>
      </w:tr>
    </w:tbl>
    <w:p w:rsidR="00680989" w:rsidRDefault="00680989"/>
    <w:p w:rsidR="00680989" w:rsidRDefault="00680989"/>
    <w:p w:rsidR="00791967" w:rsidRDefault="00791967"/>
    <w:p w:rsidR="0021293B" w:rsidRDefault="0021293B"/>
    <w:p w:rsidR="0021293B" w:rsidRDefault="0021293B"/>
    <w:p w:rsidR="00791967" w:rsidRDefault="00791967"/>
    <w:p w:rsidR="00680989" w:rsidRPr="00791967" w:rsidRDefault="00680989" w:rsidP="00680989">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791967">
        <w:rPr>
          <w:rFonts w:asciiTheme="majorHAnsi" w:eastAsia="Times New Roman" w:hAnsiTheme="majorHAnsi" w:cstheme="majorHAnsi"/>
          <w:b/>
          <w:bCs/>
          <w:color w:val="283593"/>
          <w:kern w:val="36"/>
          <w:sz w:val="26"/>
          <w:szCs w:val="26"/>
        </w:rPr>
        <w:lastRenderedPageBreak/>
        <w:t>Negative Time-Off Request Report</w:t>
      </w:r>
    </w:p>
    <w:p w:rsidR="00680989" w:rsidRPr="00791967" w:rsidRDefault="00680989" w:rsidP="00680989">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Negative Time-Off Request report shows only those employees who have an approved balance greater than the remaining benefit balance.</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680989" w:rsidRPr="00791967" w:rsidTr="0021293B">
        <w:trPr>
          <w:trHeight w:val="405"/>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791967" w:rsidRDefault="00680989" w:rsidP="00680989">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791967" w:rsidRDefault="00680989" w:rsidP="00680989">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Description</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Identifies the output format of the report:</w:t>
            </w:r>
          </w:p>
          <w:p w:rsidR="00680989" w:rsidRPr="00791967" w:rsidRDefault="00680989" w:rsidP="00680989">
            <w:pPr>
              <w:numPr>
                <w:ilvl w:val="0"/>
                <w:numId w:val="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PDF</w:t>
            </w:r>
          </w:p>
          <w:p w:rsidR="00680989" w:rsidRPr="00791967" w:rsidRDefault="00680989" w:rsidP="00680989">
            <w:pPr>
              <w:numPr>
                <w:ilvl w:val="0"/>
                <w:numId w:val="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CSV</w:t>
            </w:r>
          </w:p>
          <w:p w:rsidR="00680989" w:rsidRPr="00791967" w:rsidRDefault="00680989" w:rsidP="00680989">
            <w:pPr>
              <w:numPr>
                <w:ilvl w:val="0"/>
                <w:numId w:val="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Excel</w:t>
            </w:r>
          </w:p>
          <w:p w:rsidR="00680989" w:rsidRPr="00791967" w:rsidRDefault="00680989" w:rsidP="00680989">
            <w:pPr>
              <w:numPr>
                <w:ilvl w:val="0"/>
                <w:numId w:val="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Word</w:t>
            </w:r>
          </w:p>
        </w:tc>
      </w:tr>
      <w:tr w:rsidR="00680989" w:rsidRPr="00680989" w:rsidTr="00680989">
        <w:tc>
          <w:tcPr>
            <w:tcW w:w="0" w:type="auto"/>
            <w:gridSpan w:val="2"/>
            <w:tcBorders>
              <w:bottom w:val="single" w:sz="6" w:space="0" w:color="A9A9A9"/>
            </w:tcBorders>
            <w:tcMar>
              <w:top w:w="0" w:type="dxa"/>
              <w:left w:w="0" w:type="dxa"/>
              <w:bottom w:w="0" w:type="dxa"/>
              <w:right w:w="0" w:type="dxa"/>
            </w:tcMar>
            <w:hideMark/>
          </w:tcPr>
          <w:p w:rsidR="00680989" w:rsidRPr="00791967" w:rsidRDefault="00680989" w:rsidP="00680989">
            <w:pPr>
              <w:shd w:val="clear" w:color="auto" w:fill="FFFFFF"/>
              <w:spacing w:after="0" w:line="312" w:lineRule="atLeast"/>
              <w:rPr>
                <w:rFonts w:ascii="Arial" w:eastAsia="Times New Roman" w:hAnsi="Arial" w:cs="Arial"/>
                <w:b/>
                <w:bCs/>
                <w:color w:val="000000"/>
                <w:sz w:val="20"/>
                <w:szCs w:val="20"/>
              </w:rPr>
            </w:pPr>
            <w:r w:rsidRPr="00791967">
              <w:rPr>
                <w:rFonts w:ascii="Arial" w:eastAsia="Times New Roman" w:hAnsi="Arial" w:cs="Arial"/>
                <w:b/>
                <w:bCs/>
                <w:color w:val="000000"/>
                <w:sz w:val="20"/>
                <w:szCs w:val="20"/>
              </w:rPr>
              <w:t>Required</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Specifies the type of pay period for which to include negative time off data.</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Determine the dates for the pay period covered in the report.</w:t>
            </w:r>
          </w:p>
          <w:p w:rsidR="00680989" w:rsidRPr="00791967" w:rsidRDefault="00680989" w:rsidP="00680989">
            <w:pPr>
              <w:numPr>
                <w:ilvl w:val="0"/>
                <w:numId w:val="7"/>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Selecting either Current or Previous automatically fills in the correct dates for the Current or Previous pay period based on the pay period type that was selected above.</w:t>
            </w:r>
          </w:p>
          <w:p w:rsidR="00680989" w:rsidRPr="00791967" w:rsidRDefault="00680989" w:rsidP="00680989">
            <w:pPr>
              <w:numPr>
                <w:ilvl w:val="0"/>
                <w:numId w:val="7"/>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History displays a list of pay period dates for the selected pay period type.</w:t>
            </w:r>
          </w:p>
          <w:p w:rsidR="00680989" w:rsidRPr="00791967" w:rsidRDefault="00680989" w:rsidP="00680989">
            <w:pPr>
              <w:numPr>
                <w:ilvl w:val="0"/>
                <w:numId w:val="7"/>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Custom allows you to use the Pay Period Start Date and Pay Period End Date fields to select any range of dates, not specific to a pay period type.</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Start Date</w:t>
            </w:r>
          </w:p>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unit type, the program completes the Organization Units fields with the applicable data.</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Displays the applicable organization units according to the unit type selected.</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680989" w:rsidRPr="0021293B" w:rsidTr="00680989">
        <w:tc>
          <w:tcPr>
            <w:tcW w:w="0" w:type="auto"/>
            <w:gridSpan w:val="2"/>
            <w:tcBorders>
              <w:bottom w:val="single" w:sz="6" w:space="0" w:color="A9A9A9"/>
            </w:tcBorders>
            <w:tcMar>
              <w:top w:w="0" w:type="dxa"/>
              <w:left w:w="0" w:type="dxa"/>
              <w:bottom w:w="0" w:type="dxa"/>
              <w:right w:w="0" w:type="dxa"/>
            </w:tcMar>
            <w:hideMark/>
          </w:tcPr>
          <w:p w:rsidR="00680989" w:rsidRPr="0021293B" w:rsidRDefault="00680989" w:rsidP="00680989">
            <w:pPr>
              <w:shd w:val="clear" w:color="auto" w:fill="FFFFFF"/>
              <w:spacing w:after="0" w:line="312" w:lineRule="atLeast"/>
              <w:rPr>
                <w:rFonts w:ascii="Arial" w:eastAsia="Times New Roman" w:hAnsi="Arial" w:cs="Arial"/>
                <w:b/>
                <w:bCs/>
                <w:color w:val="000000"/>
              </w:rPr>
            </w:pPr>
            <w:r w:rsidRPr="0021293B">
              <w:rPr>
                <w:rFonts w:ascii="Arial" w:eastAsia="Times New Roman" w:hAnsi="Arial" w:cs="Arial"/>
                <w:b/>
                <w:bCs/>
                <w:color w:val="000000"/>
              </w:rPr>
              <w:t>Optional</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 xml:space="preserve">Include </w:t>
            </w:r>
          </w:p>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Terminated Employees</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When selected, directs the application to include terminated employees in the generated report.</w:t>
            </w:r>
          </w:p>
        </w:tc>
      </w:tr>
      <w:tr w:rsidR="00680989" w:rsidRPr="00791967" w:rsidTr="00680989">
        <w:tc>
          <w:tcPr>
            <w:tcW w:w="0" w:type="auto"/>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Show Benefit Transactions</w:t>
            </w:r>
          </w:p>
        </w:tc>
        <w:tc>
          <w:tcPr>
            <w:tcW w:w="0" w:type="auto"/>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not selected, the report includes a summary of the total benefit transactions for each employee.</w:t>
            </w:r>
          </w:p>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the report includes additional detail for each employee that includes the exact transactions that cause the benefit time available to be negative.</w:t>
            </w:r>
          </w:p>
        </w:tc>
      </w:tr>
    </w:tbl>
    <w:p w:rsidR="00680989" w:rsidRDefault="00680989"/>
    <w:p w:rsidR="0021293B" w:rsidRDefault="0021293B"/>
    <w:p w:rsidR="00680989" w:rsidRPr="00791967" w:rsidRDefault="00680989" w:rsidP="00680989">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791967">
        <w:rPr>
          <w:rFonts w:asciiTheme="majorHAnsi" w:eastAsia="Times New Roman" w:hAnsiTheme="majorHAnsi" w:cstheme="majorHAnsi"/>
          <w:b/>
          <w:bCs/>
          <w:color w:val="283593"/>
          <w:kern w:val="36"/>
          <w:sz w:val="26"/>
          <w:szCs w:val="26"/>
        </w:rPr>
        <w:lastRenderedPageBreak/>
        <w:t>Non-Exported Entries Report</w:t>
      </w:r>
    </w:p>
    <w:p w:rsidR="00680989" w:rsidRPr="00791967" w:rsidRDefault="00680989" w:rsidP="00680989">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Non-Exported Entries report includes any time entries that were not exported with a pay period that was exported. Use this report to find benefit entries that are in a pending status in historic pay periods or entries that were never exported.</w:t>
      </w:r>
    </w:p>
    <w:p w:rsidR="00680989" w:rsidRPr="00791967" w:rsidRDefault="00680989" w:rsidP="00680989">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report sorts the data by pay period dates and by employee name within these dates.</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695"/>
        <w:gridCol w:w="9105"/>
      </w:tblGrid>
      <w:tr w:rsidR="00680989" w:rsidRPr="00791967" w:rsidTr="0021293B">
        <w:trPr>
          <w:trHeight w:val="333"/>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791967" w:rsidRDefault="00680989" w:rsidP="00680989">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680989" w:rsidRPr="00791967" w:rsidRDefault="00680989" w:rsidP="00680989">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Description</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Identifies the output format of the report:</w:t>
            </w:r>
          </w:p>
          <w:p w:rsidR="00680989" w:rsidRPr="00791967" w:rsidRDefault="00680989" w:rsidP="00680989">
            <w:pPr>
              <w:numPr>
                <w:ilvl w:val="0"/>
                <w:numId w:val="8"/>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PDF</w:t>
            </w:r>
          </w:p>
          <w:p w:rsidR="00680989" w:rsidRPr="00791967" w:rsidRDefault="00680989" w:rsidP="00680989">
            <w:pPr>
              <w:numPr>
                <w:ilvl w:val="0"/>
                <w:numId w:val="8"/>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CSV</w:t>
            </w:r>
          </w:p>
          <w:p w:rsidR="00680989" w:rsidRPr="00791967" w:rsidRDefault="00680989" w:rsidP="00680989">
            <w:pPr>
              <w:numPr>
                <w:ilvl w:val="0"/>
                <w:numId w:val="8"/>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Excel</w:t>
            </w:r>
          </w:p>
          <w:p w:rsidR="00680989" w:rsidRPr="00791967" w:rsidRDefault="00680989" w:rsidP="00680989">
            <w:pPr>
              <w:numPr>
                <w:ilvl w:val="0"/>
                <w:numId w:val="8"/>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Word</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Specifies the type of pay period for which to include non-exported time entries data.</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Displays the applicable organization units according to the organization type selected above.</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680989" w:rsidRPr="00680989" w:rsidTr="00680989">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680989" w:rsidRPr="00680989" w:rsidTr="00680989">
        <w:tc>
          <w:tcPr>
            <w:tcW w:w="0" w:type="auto"/>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Terminated Employees</w:t>
            </w:r>
          </w:p>
        </w:tc>
        <w:tc>
          <w:tcPr>
            <w:tcW w:w="0" w:type="auto"/>
            <w:tcMar>
              <w:top w:w="0" w:type="dxa"/>
              <w:left w:w="0" w:type="dxa"/>
              <w:bottom w:w="0" w:type="dxa"/>
              <w:right w:w="0" w:type="dxa"/>
            </w:tcMar>
            <w:hideMark/>
          </w:tcPr>
          <w:p w:rsidR="00680989" w:rsidRPr="00791967" w:rsidRDefault="00680989" w:rsidP="00680989">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When selected, directs the application to include terminated employees in the generated report.</w:t>
            </w:r>
          </w:p>
        </w:tc>
      </w:tr>
    </w:tbl>
    <w:p w:rsidR="00680989" w:rsidRDefault="00680989"/>
    <w:p w:rsidR="00680989" w:rsidRDefault="00680989"/>
    <w:p w:rsidR="00680989" w:rsidRDefault="00680989"/>
    <w:p w:rsidR="00680989" w:rsidRDefault="00680989"/>
    <w:p w:rsidR="00680989" w:rsidRDefault="00680989"/>
    <w:p w:rsidR="00680989" w:rsidRDefault="00680989"/>
    <w:p w:rsidR="00680989" w:rsidRDefault="00680989"/>
    <w:p w:rsidR="00791967" w:rsidRDefault="00791967"/>
    <w:p w:rsidR="00791967" w:rsidRDefault="00791967"/>
    <w:p w:rsidR="0021293B" w:rsidRDefault="0021293B"/>
    <w:p w:rsidR="0021293B" w:rsidRDefault="0021293B"/>
    <w:p w:rsidR="0021293B" w:rsidRDefault="0021293B"/>
    <w:p w:rsidR="00680989" w:rsidRDefault="00680989"/>
    <w:p w:rsidR="00083558" w:rsidRPr="00791967" w:rsidRDefault="00083558" w:rsidP="00083558">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791967">
        <w:rPr>
          <w:rFonts w:asciiTheme="majorHAnsi" w:eastAsia="Times New Roman" w:hAnsiTheme="majorHAnsi" w:cstheme="majorHAnsi"/>
          <w:b/>
          <w:bCs/>
          <w:color w:val="283593"/>
          <w:kern w:val="36"/>
          <w:sz w:val="26"/>
          <w:szCs w:val="26"/>
        </w:rPr>
        <w:lastRenderedPageBreak/>
        <w:t>Overtime Report</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Overtime report provide a complete summary of all overtime accrued by employees. This data can be filtered by specific pay periods, by pay period ranges, or at departmental or location level.</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report includes all employees within the organization unit, not only employees who have accumulated overtime hours.</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94"/>
        <w:gridCol w:w="8906"/>
      </w:tblGrid>
      <w:tr w:rsidR="00083558" w:rsidRPr="00791967" w:rsidTr="0021293B">
        <w:trPr>
          <w:trHeight w:val="288"/>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791967" w:rsidRDefault="00083558" w:rsidP="00083558">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791967" w:rsidRDefault="00083558" w:rsidP="00083558">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Description</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Identifies the output format of the report:</w:t>
            </w:r>
          </w:p>
          <w:p w:rsidR="00083558" w:rsidRPr="00791967" w:rsidRDefault="00083558" w:rsidP="00083558">
            <w:pPr>
              <w:numPr>
                <w:ilvl w:val="0"/>
                <w:numId w:val="9"/>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PDF</w:t>
            </w:r>
          </w:p>
          <w:p w:rsidR="00083558" w:rsidRPr="00791967" w:rsidRDefault="00083558" w:rsidP="00083558">
            <w:pPr>
              <w:numPr>
                <w:ilvl w:val="0"/>
                <w:numId w:val="9"/>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CSV</w:t>
            </w:r>
          </w:p>
          <w:p w:rsidR="00083558" w:rsidRPr="00791967" w:rsidRDefault="00083558" w:rsidP="00083558">
            <w:pPr>
              <w:numPr>
                <w:ilvl w:val="0"/>
                <w:numId w:val="9"/>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Excel</w:t>
            </w:r>
          </w:p>
          <w:p w:rsidR="00083558" w:rsidRPr="00791967" w:rsidRDefault="00083558" w:rsidP="00083558">
            <w:pPr>
              <w:numPr>
                <w:ilvl w:val="0"/>
                <w:numId w:val="9"/>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Word</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Specifies the type of pay period for which to include employee overtime data.</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Determine the dates for the pay period covered in the report.</w:t>
            </w:r>
          </w:p>
          <w:p w:rsidR="00083558" w:rsidRPr="00791967" w:rsidRDefault="00083558" w:rsidP="00083558">
            <w:pPr>
              <w:numPr>
                <w:ilvl w:val="0"/>
                <w:numId w:val="10"/>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Selecting either Current or Previous automatically fills in the correct dates for the Current or Previous pay period based on the pay period type that was selected above.</w:t>
            </w:r>
          </w:p>
          <w:p w:rsidR="00083558" w:rsidRPr="00791967" w:rsidRDefault="00083558" w:rsidP="00083558">
            <w:pPr>
              <w:numPr>
                <w:ilvl w:val="0"/>
                <w:numId w:val="10"/>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History displays a list of pay period dates for the selected pay period type.</w:t>
            </w:r>
          </w:p>
          <w:p w:rsidR="00083558" w:rsidRPr="00791967" w:rsidRDefault="00083558" w:rsidP="00083558">
            <w:pPr>
              <w:numPr>
                <w:ilvl w:val="0"/>
                <w:numId w:val="10"/>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Custom allows you to use the Pay Period Start Date and Pay Period End Date fields to select any range of dates, not specific to a pay period type.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Start Date</w:t>
            </w:r>
          </w:p>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numPr>
                <w:ilvl w:val="0"/>
                <w:numId w:val="11"/>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Current, Previous, or History above, the date range is automatically filled in and you cannot change it.</w:t>
            </w:r>
          </w:p>
          <w:p w:rsidR="00083558" w:rsidRPr="00791967" w:rsidRDefault="00083558" w:rsidP="00083558">
            <w:pPr>
              <w:numPr>
                <w:ilvl w:val="0"/>
                <w:numId w:val="11"/>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Organizational Type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unit type, the program completes the Organization Units fields with the applicable data.</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Organizational Unit</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Displays the applicable organization units according to the unit type selected.</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hd w:val="clear" w:color="auto" w:fill="FFFFFF"/>
              <w:spacing w:after="0" w:line="312" w:lineRule="atLeast"/>
              <w:rPr>
                <w:rFonts w:ascii="Arial" w:eastAsia="Times New Roman" w:hAnsi="Arial" w:cs="Arial"/>
                <w:b/>
                <w:bCs/>
                <w:color w:val="000000"/>
              </w:rPr>
            </w:pPr>
            <w:r w:rsidRPr="0021293B">
              <w:rPr>
                <w:rFonts w:ascii="Arial" w:eastAsia="Times New Roman" w:hAnsi="Arial" w:cs="Arial"/>
                <w:b/>
                <w:bCs/>
                <w:color w:val="000000"/>
              </w:rPr>
              <w:t>Optional Field(s):</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240" w:lineRule="auto"/>
              <w:rPr>
                <w:rFonts w:ascii="Arial" w:eastAsia="Times New Roman" w:hAnsi="Arial" w:cs="Arial"/>
                <w:color w:val="000000"/>
              </w:rPr>
            </w:pPr>
            <w:r w:rsidRPr="0021293B">
              <w:rPr>
                <w:rFonts w:ascii="Arial" w:eastAsia="Times New Roman" w:hAnsi="Arial" w:cs="Arial"/>
                <w:color w:val="000000"/>
              </w:rPr>
              <w:t> </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records for terminated employees.</w:t>
            </w:r>
          </w:p>
        </w:tc>
      </w:tr>
      <w:tr w:rsidR="00083558" w:rsidRPr="00791967" w:rsidTr="00083558">
        <w:tc>
          <w:tcPr>
            <w:tcW w:w="0" w:type="auto"/>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Show Overtime Entries</w:t>
            </w:r>
          </w:p>
        </w:tc>
        <w:tc>
          <w:tcPr>
            <w:tcW w:w="0" w:type="auto"/>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not selected, the report only provides a summary of the total overtime for each employee.</w:t>
            </w:r>
            <w:r w:rsidRPr="00791967">
              <w:rPr>
                <w:rFonts w:ascii="Arial" w:eastAsia="Times New Roman" w:hAnsi="Arial" w:cs="Arial"/>
                <w:color w:val="000000"/>
                <w:sz w:val="20"/>
                <w:szCs w:val="20"/>
              </w:rPr>
              <w:br/>
              <w:t>If selected, the report includes the date of entry, entry type, and comments for each employee.</w:t>
            </w:r>
          </w:p>
        </w:tc>
      </w:tr>
    </w:tbl>
    <w:p w:rsidR="00680989" w:rsidRDefault="00680989"/>
    <w:p w:rsidR="0021293B" w:rsidRDefault="0021293B"/>
    <w:p w:rsidR="00083558" w:rsidRPr="00791967" w:rsidRDefault="00083558" w:rsidP="00083558">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791967">
        <w:rPr>
          <w:rFonts w:asciiTheme="majorHAnsi" w:eastAsia="Times New Roman" w:hAnsiTheme="majorHAnsi" w:cstheme="majorHAnsi"/>
          <w:b/>
          <w:bCs/>
          <w:color w:val="283593"/>
          <w:kern w:val="36"/>
          <w:sz w:val="26"/>
          <w:szCs w:val="26"/>
        </w:rPr>
        <w:lastRenderedPageBreak/>
        <w:t>Time Balancing Summary Report</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Time Balancing Summary report creates a detailed record of time used within a pay period, as well as totals by type. The report includes a complete report total, as well as department-level details.</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This report includes a detailed summary for all employees within the specifications, which is similar to the Time Balancing Summary page.</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083558" w:rsidRPr="00791967" w:rsidTr="0021293B">
        <w:trPr>
          <w:trHeight w:val="423"/>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791967" w:rsidRDefault="00083558" w:rsidP="00083558">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791967" w:rsidRDefault="00083558" w:rsidP="00083558">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Description</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Identifies the output format of the report:</w:t>
            </w:r>
          </w:p>
          <w:p w:rsidR="00083558" w:rsidRPr="00791967" w:rsidRDefault="00083558" w:rsidP="00083558">
            <w:pPr>
              <w:numPr>
                <w:ilvl w:val="0"/>
                <w:numId w:val="1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PDF</w:t>
            </w:r>
          </w:p>
          <w:p w:rsidR="00083558" w:rsidRPr="00791967" w:rsidRDefault="00083558" w:rsidP="00083558">
            <w:pPr>
              <w:numPr>
                <w:ilvl w:val="0"/>
                <w:numId w:val="1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CSV</w:t>
            </w:r>
          </w:p>
          <w:p w:rsidR="00083558" w:rsidRPr="00791967" w:rsidRDefault="00083558" w:rsidP="00083558">
            <w:pPr>
              <w:numPr>
                <w:ilvl w:val="0"/>
                <w:numId w:val="1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Excel</w:t>
            </w:r>
          </w:p>
          <w:p w:rsidR="00083558" w:rsidRPr="00791967" w:rsidRDefault="00083558" w:rsidP="00083558">
            <w:pPr>
              <w:numPr>
                <w:ilvl w:val="0"/>
                <w:numId w:val="12"/>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Word</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Specifies the type of pay period for which to include time balancing data.</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Determine the dates for the pay period covered in the report.</w:t>
            </w:r>
          </w:p>
          <w:p w:rsidR="00083558" w:rsidRPr="00791967" w:rsidRDefault="00083558" w:rsidP="00083558">
            <w:pPr>
              <w:numPr>
                <w:ilvl w:val="0"/>
                <w:numId w:val="13"/>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Selecting either Current or Previous automatically fills in the correct dates for the Current or Previous pay period based on the pay period type that was selected above.</w:t>
            </w:r>
          </w:p>
          <w:p w:rsidR="00083558" w:rsidRPr="00791967" w:rsidRDefault="00083558" w:rsidP="00083558">
            <w:pPr>
              <w:numPr>
                <w:ilvl w:val="0"/>
                <w:numId w:val="13"/>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History displays a list of pay period dates for the selected pay period type.</w:t>
            </w:r>
          </w:p>
          <w:p w:rsidR="00083558" w:rsidRPr="00791967" w:rsidRDefault="00083558" w:rsidP="00083558">
            <w:pPr>
              <w:numPr>
                <w:ilvl w:val="0"/>
                <w:numId w:val="13"/>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Custom allows you to use the Pay Period Start Date and Pay Period End Date fields to select any range of dates, not specific to a pay period type.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Start Date</w:t>
            </w:r>
          </w:p>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numPr>
                <w:ilvl w:val="0"/>
                <w:numId w:val="14"/>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Current, Previous, or History above, the date range is automatically filled in and you cannot change it.</w:t>
            </w:r>
          </w:p>
          <w:p w:rsidR="00083558" w:rsidRPr="00791967" w:rsidRDefault="00083558" w:rsidP="00083558">
            <w:pPr>
              <w:numPr>
                <w:ilvl w:val="0"/>
                <w:numId w:val="14"/>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Displays the applicable organization units according to the organization type selected above.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791967" w:rsidP="00791967">
            <w:pPr>
              <w:shd w:val="clear" w:color="auto" w:fill="FFFFFF"/>
              <w:spacing w:after="0" w:line="312" w:lineRule="atLeast"/>
              <w:rPr>
                <w:rFonts w:ascii="Arial" w:eastAsia="Times New Roman" w:hAnsi="Arial" w:cs="Arial"/>
                <w:b/>
                <w:bCs/>
                <w:color w:val="000000"/>
              </w:rPr>
            </w:pPr>
            <w:r w:rsidRPr="0021293B">
              <w:rPr>
                <w:rFonts w:ascii="Arial" w:eastAsia="Times New Roman" w:hAnsi="Arial" w:cs="Arial"/>
                <w:b/>
                <w:bCs/>
                <w:color w:val="000000"/>
              </w:rPr>
              <w:t>Optional F</w:t>
            </w:r>
            <w:r w:rsidR="00083558" w:rsidRPr="0021293B">
              <w:rPr>
                <w:rFonts w:ascii="Arial" w:eastAsia="Times New Roman" w:hAnsi="Arial" w:cs="Arial"/>
                <w:b/>
                <w:bCs/>
                <w:color w:val="000000"/>
              </w:rPr>
              <w:t>ield(s):</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240" w:lineRule="auto"/>
              <w:rPr>
                <w:rFonts w:ascii="Arial" w:eastAsia="Times New Roman" w:hAnsi="Arial" w:cs="Arial"/>
                <w:color w:val="000000"/>
              </w:rPr>
            </w:pPr>
            <w:r w:rsidRPr="0021293B">
              <w:rPr>
                <w:rFonts w:ascii="Arial" w:eastAsia="Times New Roman" w:hAnsi="Arial" w:cs="Arial"/>
                <w:color w:val="000000"/>
              </w:rPr>
              <w:t> </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includes records for terminated employees.</w:t>
            </w:r>
          </w:p>
        </w:tc>
      </w:tr>
      <w:tr w:rsidR="00083558" w:rsidRPr="00791967" w:rsidTr="00083558">
        <w:tc>
          <w:tcPr>
            <w:tcW w:w="0" w:type="auto"/>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Show Rounding</w:t>
            </w:r>
          </w:p>
        </w:tc>
        <w:tc>
          <w:tcPr>
            <w:tcW w:w="0" w:type="auto"/>
            <w:tcMar>
              <w:top w:w="0" w:type="dxa"/>
              <w:left w:w="0" w:type="dxa"/>
              <w:bottom w:w="0" w:type="dxa"/>
              <w:right w:w="0" w:type="dxa"/>
            </w:tcMar>
            <w:hideMark/>
          </w:tcPr>
          <w:p w:rsidR="0021293B"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the report includes rounded time values. If not selected, the report displays actual times.</w:t>
            </w:r>
          </w:p>
        </w:tc>
      </w:tr>
    </w:tbl>
    <w:p w:rsidR="0021293B" w:rsidRDefault="0021293B" w:rsidP="00083558">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p>
    <w:p w:rsidR="00083558" w:rsidRPr="00791967" w:rsidRDefault="00083558" w:rsidP="00083558">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791967">
        <w:rPr>
          <w:rFonts w:asciiTheme="majorHAnsi" w:eastAsia="Times New Roman" w:hAnsiTheme="majorHAnsi" w:cstheme="majorHAnsi"/>
          <w:b/>
          <w:bCs/>
          <w:color w:val="283593"/>
          <w:kern w:val="36"/>
          <w:sz w:val="26"/>
          <w:szCs w:val="26"/>
        </w:rPr>
        <w:lastRenderedPageBreak/>
        <w:t>Time Card Report</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The Time Card report provides all transactions from a specific pay period or date range on an employee’s time card. This information is consistent with the information displayed on the Time Inquiry screen for all employees specified.</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Employees with no data that meets the specified criteria are not included.</w:t>
      </w:r>
    </w:p>
    <w:p w:rsidR="00083558" w:rsidRPr="00791967" w:rsidRDefault="00083558" w:rsidP="00083558">
      <w:pPr>
        <w:spacing w:before="80" w:after="8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the Show the In/Out Times on Time Card Screens setting is not enabled on the UI tab on the System Admin &gt; UI Environment Flags screen, the report does not include the Clock in and Clock out times for the transactions.</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94"/>
        <w:gridCol w:w="8906"/>
      </w:tblGrid>
      <w:tr w:rsidR="00083558" w:rsidRPr="00791967" w:rsidTr="0021293B">
        <w:trPr>
          <w:trHeight w:val="306"/>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791967" w:rsidRDefault="00083558" w:rsidP="00083558">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791967" w:rsidRDefault="00083558" w:rsidP="00083558">
            <w:pPr>
              <w:shd w:val="clear" w:color="auto" w:fill="283593"/>
              <w:spacing w:after="0" w:line="504" w:lineRule="atLeast"/>
              <w:rPr>
                <w:rFonts w:ascii="Arial" w:eastAsia="Times New Roman" w:hAnsi="Arial" w:cs="Arial"/>
                <w:b/>
                <w:bCs/>
                <w:color w:val="FFFFFF"/>
                <w:sz w:val="24"/>
                <w:szCs w:val="24"/>
              </w:rPr>
            </w:pPr>
            <w:r w:rsidRPr="00791967">
              <w:rPr>
                <w:rFonts w:ascii="Arial" w:eastAsia="Times New Roman" w:hAnsi="Arial" w:cs="Arial"/>
                <w:b/>
                <w:bCs/>
                <w:color w:val="FFFFFF"/>
                <w:sz w:val="24"/>
                <w:szCs w:val="24"/>
              </w:rPr>
              <w:t>Description</w:t>
            </w:r>
          </w:p>
        </w:tc>
      </w:tr>
      <w:tr w:rsidR="00083558" w:rsidRPr="00791967" w:rsidTr="00791967">
        <w:trPr>
          <w:trHeight w:val="1875"/>
        </w:trPr>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Identifies the output format of the report:</w:t>
            </w:r>
          </w:p>
          <w:p w:rsidR="00083558" w:rsidRPr="00791967" w:rsidRDefault="00083558" w:rsidP="00083558">
            <w:pPr>
              <w:numPr>
                <w:ilvl w:val="0"/>
                <w:numId w:val="15"/>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PDF</w:t>
            </w:r>
          </w:p>
          <w:p w:rsidR="00083558" w:rsidRPr="00791967" w:rsidRDefault="00083558" w:rsidP="00083558">
            <w:pPr>
              <w:numPr>
                <w:ilvl w:val="0"/>
                <w:numId w:val="15"/>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CSV</w:t>
            </w:r>
          </w:p>
          <w:p w:rsidR="00083558" w:rsidRPr="00791967" w:rsidRDefault="00083558" w:rsidP="00083558">
            <w:pPr>
              <w:numPr>
                <w:ilvl w:val="0"/>
                <w:numId w:val="15"/>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Excel</w:t>
            </w:r>
          </w:p>
          <w:p w:rsidR="00083558" w:rsidRPr="00791967" w:rsidRDefault="00083558" w:rsidP="00083558">
            <w:pPr>
              <w:numPr>
                <w:ilvl w:val="0"/>
                <w:numId w:val="15"/>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Word</w:t>
            </w:r>
          </w:p>
        </w:tc>
      </w:tr>
      <w:tr w:rsidR="00083558" w:rsidRPr="00791967" w:rsidTr="00083558">
        <w:tc>
          <w:tcPr>
            <w:tcW w:w="0" w:type="auto"/>
            <w:gridSpan w:val="2"/>
            <w:tcBorders>
              <w:bottom w:val="single" w:sz="6" w:space="0" w:color="A9A9A9"/>
            </w:tcBorders>
            <w:tcMar>
              <w:top w:w="0" w:type="dxa"/>
              <w:left w:w="0" w:type="dxa"/>
              <w:bottom w:w="0" w:type="dxa"/>
              <w:right w:w="0" w:type="dxa"/>
            </w:tcMar>
            <w:hideMark/>
          </w:tcPr>
          <w:p w:rsidR="00083558" w:rsidRPr="00791967" w:rsidRDefault="00083558" w:rsidP="00083558">
            <w:pPr>
              <w:shd w:val="clear" w:color="auto" w:fill="FFFFFF"/>
              <w:spacing w:after="0" w:line="312" w:lineRule="atLeast"/>
              <w:rPr>
                <w:rFonts w:ascii="Arial" w:eastAsia="Times New Roman" w:hAnsi="Arial" w:cs="Arial"/>
                <w:b/>
                <w:bCs/>
                <w:color w:val="000000"/>
                <w:sz w:val="20"/>
                <w:szCs w:val="20"/>
              </w:rPr>
            </w:pPr>
            <w:r w:rsidRPr="00791967">
              <w:rPr>
                <w:rFonts w:ascii="Arial" w:eastAsia="Times New Roman" w:hAnsi="Arial" w:cs="Arial"/>
                <w:b/>
                <w:bCs/>
                <w:color w:val="000000"/>
                <w:sz w:val="20"/>
                <w:szCs w:val="20"/>
              </w:rPr>
              <w:t>Required</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Specifies the type of pay period for which to include employee status data (for example, weekly or bi-weekly).</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Determine the dates for the pay period covered in the report.</w:t>
            </w:r>
          </w:p>
          <w:p w:rsidR="00083558" w:rsidRPr="00791967" w:rsidRDefault="00083558" w:rsidP="00083558">
            <w:pPr>
              <w:numPr>
                <w:ilvl w:val="0"/>
                <w:numId w:val="1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Selecting either Current or Previous automatically fills in the correct dates for the Current or Previous pay period based on the pay period type that was selected above.</w:t>
            </w:r>
          </w:p>
          <w:p w:rsidR="00083558" w:rsidRPr="00791967" w:rsidRDefault="00083558" w:rsidP="00083558">
            <w:pPr>
              <w:numPr>
                <w:ilvl w:val="0"/>
                <w:numId w:val="1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History displays a list of pay period dates for the selected pay period type.</w:t>
            </w:r>
          </w:p>
          <w:p w:rsidR="00083558" w:rsidRPr="00791967" w:rsidRDefault="00083558" w:rsidP="00083558">
            <w:pPr>
              <w:numPr>
                <w:ilvl w:val="0"/>
                <w:numId w:val="16"/>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Custom allows you to use the Pay Period Start Date and Pay Period End Date fields to select any range of dates, not specific to a pay period type.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Start Date</w:t>
            </w:r>
          </w:p>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numPr>
                <w:ilvl w:val="0"/>
                <w:numId w:val="17"/>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Current, Previous, or History above, the date range is automatically filled in and you cannot change it.</w:t>
            </w:r>
          </w:p>
          <w:p w:rsidR="00083558" w:rsidRPr="00791967" w:rsidRDefault="00083558" w:rsidP="00083558">
            <w:pPr>
              <w:numPr>
                <w:ilvl w:val="0"/>
                <w:numId w:val="17"/>
              </w:numPr>
              <w:spacing w:before="100" w:beforeAutospacing="1" w:after="100" w:afterAutospacing="1" w:line="312" w:lineRule="atLeast"/>
              <w:ind w:left="600"/>
              <w:rPr>
                <w:rFonts w:ascii="Arial" w:eastAsia="Times New Roman" w:hAnsi="Arial" w:cs="Arial"/>
                <w:color w:val="000000"/>
                <w:sz w:val="20"/>
                <w:szCs w:val="20"/>
              </w:rPr>
            </w:pPr>
            <w:r w:rsidRPr="00791967">
              <w:rPr>
                <w:rFonts w:ascii="Arial" w:eastAsia="Times New Roman"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Organizational Unit</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Displays the applicable organization units according to the organization type selected above.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083558" w:rsidRPr="00791967" w:rsidTr="00083558">
        <w:tc>
          <w:tcPr>
            <w:tcW w:w="0" w:type="auto"/>
            <w:gridSpan w:val="2"/>
            <w:tcBorders>
              <w:bottom w:val="single" w:sz="6" w:space="0" w:color="A9A9A9"/>
            </w:tcBorders>
            <w:tcMar>
              <w:top w:w="0" w:type="dxa"/>
              <w:left w:w="0" w:type="dxa"/>
              <w:bottom w:w="0" w:type="dxa"/>
              <w:right w:w="0" w:type="dxa"/>
            </w:tcMar>
            <w:hideMark/>
          </w:tcPr>
          <w:p w:rsidR="00083558" w:rsidRPr="00791967" w:rsidRDefault="00083558" w:rsidP="00083558">
            <w:pPr>
              <w:shd w:val="clear" w:color="auto" w:fill="FFFFFF"/>
              <w:spacing w:after="0" w:line="312" w:lineRule="atLeast"/>
              <w:rPr>
                <w:rFonts w:ascii="Arial" w:eastAsia="Times New Roman" w:hAnsi="Arial" w:cs="Arial"/>
                <w:b/>
                <w:bCs/>
                <w:color w:val="000000"/>
              </w:rPr>
            </w:pPr>
            <w:r w:rsidRPr="00791967">
              <w:rPr>
                <w:rFonts w:ascii="Arial" w:eastAsia="Times New Roman" w:hAnsi="Arial" w:cs="Arial"/>
                <w:b/>
                <w:bCs/>
                <w:color w:val="000000"/>
              </w:rPr>
              <w:t>Optional</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Allow Page Breaks</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When selected, directs the program to include page breaks in the generated report.</w:t>
            </w:r>
          </w:p>
        </w:tc>
      </w:tr>
      <w:tr w:rsidR="00083558" w:rsidRPr="00791967" w:rsidTr="00083558">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When selected, directs the application to include terminated employees in the generated report.</w:t>
            </w:r>
          </w:p>
        </w:tc>
      </w:tr>
      <w:tr w:rsidR="00083558" w:rsidRPr="00791967" w:rsidTr="00083558">
        <w:tc>
          <w:tcPr>
            <w:tcW w:w="0" w:type="auto"/>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Show Rounding</w:t>
            </w:r>
          </w:p>
        </w:tc>
        <w:tc>
          <w:tcPr>
            <w:tcW w:w="0" w:type="auto"/>
            <w:tcMar>
              <w:top w:w="0" w:type="dxa"/>
              <w:left w:w="0" w:type="dxa"/>
              <w:bottom w:w="0" w:type="dxa"/>
              <w:right w:w="0" w:type="dxa"/>
            </w:tcMar>
            <w:hideMark/>
          </w:tcPr>
          <w:p w:rsidR="00083558" w:rsidRPr="00791967" w:rsidRDefault="00083558" w:rsidP="00083558">
            <w:pPr>
              <w:spacing w:after="0" w:line="312" w:lineRule="atLeast"/>
              <w:rPr>
                <w:rFonts w:ascii="Arial" w:eastAsia="Times New Roman" w:hAnsi="Arial" w:cs="Arial"/>
                <w:color w:val="000000"/>
                <w:sz w:val="20"/>
                <w:szCs w:val="20"/>
              </w:rPr>
            </w:pPr>
            <w:r w:rsidRPr="00791967">
              <w:rPr>
                <w:rFonts w:ascii="Arial" w:eastAsia="Times New Roman" w:hAnsi="Arial" w:cs="Arial"/>
                <w:color w:val="000000"/>
                <w:sz w:val="20"/>
                <w:szCs w:val="20"/>
              </w:rPr>
              <w:t>If selected, the report includes rounded time values. If not selected, the report displays actual times.</w:t>
            </w:r>
          </w:p>
        </w:tc>
      </w:tr>
    </w:tbl>
    <w:p w:rsidR="00083558" w:rsidRPr="0021293B" w:rsidRDefault="00083558" w:rsidP="00083558">
      <w:pPr>
        <w:pBdr>
          <w:bottom w:val="single" w:sz="12" w:space="0" w:color="283593"/>
        </w:pBdr>
        <w:spacing w:before="161" w:after="120" w:line="720" w:lineRule="atLeast"/>
        <w:outlineLvl w:val="0"/>
        <w:rPr>
          <w:rFonts w:asciiTheme="majorHAnsi" w:eastAsia="Times New Roman" w:hAnsiTheme="majorHAnsi" w:cstheme="majorHAnsi"/>
          <w:b/>
          <w:bCs/>
          <w:color w:val="283593"/>
          <w:kern w:val="36"/>
          <w:sz w:val="26"/>
          <w:szCs w:val="26"/>
        </w:rPr>
      </w:pPr>
      <w:r w:rsidRPr="0021293B">
        <w:rPr>
          <w:rFonts w:asciiTheme="majorHAnsi" w:eastAsia="Times New Roman" w:hAnsiTheme="majorHAnsi" w:cstheme="majorHAnsi"/>
          <w:b/>
          <w:bCs/>
          <w:color w:val="283593"/>
          <w:kern w:val="36"/>
          <w:sz w:val="26"/>
          <w:szCs w:val="26"/>
        </w:rPr>
        <w:lastRenderedPageBreak/>
        <w:t>Time Summary Report</w:t>
      </w:r>
    </w:p>
    <w:p w:rsidR="00083558" w:rsidRPr="0021293B" w:rsidRDefault="00083558" w:rsidP="00083558">
      <w:pPr>
        <w:spacing w:before="80" w:after="8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The Time Summary report provides a full-time summary for the specified organization detailed by employee. It displays all summary totals and a pay code summary of the time card, as well as individual transactions.</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083558" w:rsidRPr="0021293B" w:rsidTr="0021293B">
        <w:trPr>
          <w:trHeight w:val="495"/>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rsidP="00083558">
            <w:pPr>
              <w:shd w:val="clear" w:color="auto" w:fill="283593"/>
              <w:spacing w:after="0" w:line="504" w:lineRule="atLeast"/>
              <w:rPr>
                <w:rFonts w:ascii="Arial" w:eastAsia="Times New Roman" w:hAnsi="Arial" w:cs="Arial"/>
                <w:b/>
                <w:bCs/>
                <w:color w:val="FFFFFF"/>
                <w:sz w:val="24"/>
                <w:szCs w:val="24"/>
              </w:rPr>
            </w:pPr>
            <w:r w:rsidRPr="0021293B">
              <w:rPr>
                <w:rFonts w:ascii="Arial" w:eastAsia="Times New Roman" w:hAnsi="Arial" w:cs="Arial"/>
                <w:b/>
                <w:bCs/>
                <w:color w:val="FFFFFF"/>
                <w:sz w:val="24"/>
                <w:szCs w:val="24"/>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rsidP="00083558">
            <w:pPr>
              <w:shd w:val="clear" w:color="auto" w:fill="283593"/>
              <w:spacing w:after="0" w:line="504" w:lineRule="atLeast"/>
              <w:rPr>
                <w:rFonts w:ascii="Arial" w:eastAsia="Times New Roman" w:hAnsi="Arial" w:cs="Arial"/>
                <w:b/>
                <w:bCs/>
                <w:color w:val="FFFFFF"/>
                <w:sz w:val="24"/>
                <w:szCs w:val="24"/>
              </w:rPr>
            </w:pPr>
            <w:r w:rsidRPr="0021293B">
              <w:rPr>
                <w:rFonts w:ascii="Arial" w:eastAsia="Times New Roman" w:hAnsi="Arial" w:cs="Arial"/>
                <w:b/>
                <w:bCs/>
                <w:color w:val="FFFFFF"/>
                <w:sz w:val="24"/>
                <w:szCs w:val="24"/>
              </w:rPr>
              <w:t>Description</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Identifies the output format of the report:</w:t>
            </w:r>
          </w:p>
          <w:p w:rsidR="00083558" w:rsidRPr="0021293B" w:rsidRDefault="00083558" w:rsidP="00083558">
            <w:pPr>
              <w:numPr>
                <w:ilvl w:val="0"/>
                <w:numId w:val="18"/>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PDF</w:t>
            </w:r>
          </w:p>
          <w:p w:rsidR="00083558" w:rsidRPr="0021293B" w:rsidRDefault="00083558" w:rsidP="00083558">
            <w:pPr>
              <w:numPr>
                <w:ilvl w:val="0"/>
                <w:numId w:val="18"/>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CSV</w:t>
            </w:r>
          </w:p>
          <w:p w:rsidR="00083558" w:rsidRPr="0021293B" w:rsidRDefault="00083558" w:rsidP="00083558">
            <w:pPr>
              <w:numPr>
                <w:ilvl w:val="0"/>
                <w:numId w:val="18"/>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Excel</w:t>
            </w:r>
          </w:p>
          <w:p w:rsidR="00083558" w:rsidRPr="0021293B" w:rsidRDefault="00083558" w:rsidP="00083558">
            <w:pPr>
              <w:numPr>
                <w:ilvl w:val="0"/>
                <w:numId w:val="18"/>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Word</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Specifies the type of pay period for which to include summary time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Determine the dates for the pay period covered in the report.</w:t>
            </w:r>
          </w:p>
          <w:p w:rsidR="00083558" w:rsidRPr="0021293B" w:rsidRDefault="00083558" w:rsidP="00083558">
            <w:pPr>
              <w:numPr>
                <w:ilvl w:val="0"/>
                <w:numId w:val="19"/>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Selecting either Current or Previous automatically fills in the correct dates for the Current or Previous pay period based on the pay period type that was selected above.</w:t>
            </w:r>
          </w:p>
          <w:p w:rsidR="00083558" w:rsidRPr="0021293B" w:rsidRDefault="00083558" w:rsidP="00083558">
            <w:pPr>
              <w:numPr>
                <w:ilvl w:val="0"/>
                <w:numId w:val="19"/>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History displays a list of pay period dates for the selected pay period type.</w:t>
            </w:r>
          </w:p>
          <w:p w:rsidR="00083558" w:rsidRPr="0021293B" w:rsidRDefault="00083558" w:rsidP="00083558">
            <w:pPr>
              <w:numPr>
                <w:ilvl w:val="0"/>
                <w:numId w:val="19"/>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Custom allows you to use the Pay Period Start Date and Pay Period End Date fields to select any range of dates, not specific to a pay period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Pay Period Start Date</w:t>
            </w:r>
          </w:p>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numPr>
                <w:ilvl w:val="0"/>
                <w:numId w:val="20"/>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If you selected Current, Previous, or History above, the date range is automatically filled in and you cannot change it.</w:t>
            </w:r>
          </w:p>
          <w:p w:rsidR="00083558" w:rsidRPr="0021293B" w:rsidRDefault="00083558" w:rsidP="00083558">
            <w:pPr>
              <w:numPr>
                <w:ilvl w:val="0"/>
                <w:numId w:val="20"/>
              </w:numPr>
              <w:spacing w:before="100" w:beforeAutospacing="1" w:after="100" w:afterAutospacing="1" w:line="312" w:lineRule="atLeast"/>
              <w:ind w:left="600"/>
              <w:rPr>
                <w:rFonts w:ascii="Arial" w:eastAsia="Times New Roman" w:hAnsi="Arial" w:cs="Arial"/>
                <w:color w:val="000000"/>
                <w:sz w:val="20"/>
                <w:szCs w:val="20"/>
              </w:rPr>
            </w:pPr>
            <w:r w:rsidRPr="0021293B">
              <w:rPr>
                <w:rFonts w:ascii="Arial" w:eastAsia="Times New Roman"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Displays the applicable organization units according to the organization type selected above.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Filters the employees by timekeeping types. The default option is All, which indicates there is no filter applied to the selected employees based on timekeeping type.</w:t>
            </w:r>
          </w:p>
        </w:tc>
      </w:tr>
      <w:tr w:rsidR="00083558" w:rsidRPr="0021293B" w:rsidTr="00083558">
        <w:tc>
          <w:tcPr>
            <w:tcW w:w="0" w:type="auto"/>
            <w:gridSpan w:val="2"/>
            <w:tcBorders>
              <w:bottom w:val="single" w:sz="6" w:space="0" w:color="A9A9A9"/>
            </w:tcBorders>
            <w:tcMar>
              <w:top w:w="0" w:type="dxa"/>
              <w:left w:w="0" w:type="dxa"/>
              <w:bottom w:w="0" w:type="dxa"/>
              <w:right w:w="0" w:type="dxa"/>
            </w:tcMar>
            <w:hideMark/>
          </w:tcPr>
          <w:p w:rsidR="00083558" w:rsidRPr="0021293B" w:rsidRDefault="00083558" w:rsidP="00083558">
            <w:pPr>
              <w:shd w:val="clear" w:color="auto" w:fill="FFFFFF"/>
              <w:spacing w:after="0" w:line="312" w:lineRule="atLeast"/>
              <w:rPr>
                <w:rFonts w:ascii="Arial" w:eastAsia="Times New Roman" w:hAnsi="Arial" w:cs="Arial"/>
                <w:b/>
                <w:bCs/>
                <w:color w:val="000000"/>
              </w:rPr>
            </w:pPr>
            <w:r w:rsidRPr="0021293B">
              <w:rPr>
                <w:rFonts w:ascii="Arial" w:eastAsia="Times New Roman" w:hAnsi="Arial" w:cs="Arial"/>
                <w:b/>
                <w:bCs/>
                <w:color w:val="000000"/>
              </w:rPr>
              <w:t>Optional</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Allow Page Breaks</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When selected, directs the program to include page breaks in the generated report.</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When selected, directs the application to include terminated employees in the generated report.</w:t>
            </w:r>
          </w:p>
        </w:tc>
      </w:tr>
      <w:tr w:rsidR="00083558" w:rsidRPr="0021293B" w:rsidTr="00083558">
        <w:tc>
          <w:tcPr>
            <w:tcW w:w="0" w:type="auto"/>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Show Rounding</w:t>
            </w:r>
          </w:p>
        </w:tc>
        <w:tc>
          <w:tcPr>
            <w:tcW w:w="0" w:type="auto"/>
            <w:tcMar>
              <w:top w:w="0" w:type="dxa"/>
              <w:left w:w="0" w:type="dxa"/>
              <w:bottom w:w="0" w:type="dxa"/>
              <w:right w:w="0" w:type="dxa"/>
            </w:tcMar>
            <w:hideMark/>
          </w:tcPr>
          <w:p w:rsidR="00083558" w:rsidRPr="0021293B" w:rsidRDefault="00083558" w:rsidP="00083558">
            <w:pPr>
              <w:spacing w:after="0" w:line="312" w:lineRule="atLeast"/>
              <w:rPr>
                <w:rFonts w:ascii="Arial" w:eastAsia="Times New Roman" w:hAnsi="Arial" w:cs="Arial"/>
                <w:color w:val="000000"/>
                <w:sz w:val="20"/>
                <w:szCs w:val="20"/>
              </w:rPr>
            </w:pPr>
            <w:r w:rsidRPr="0021293B">
              <w:rPr>
                <w:rFonts w:ascii="Arial" w:eastAsia="Times New Roman" w:hAnsi="Arial" w:cs="Arial"/>
                <w:color w:val="000000"/>
                <w:sz w:val="20"/>
                <w:szCs w:val="20"/>
              </w:rPr>
              <w:t>If selected, the report includes rounded time values. If not selected, the report displays actual times.</w:t>
            </w:r>
          </w:p>
        </w:tc>
      </w:tr>
    </w:tbl>
    <w:p w:rsidR="00083558" w:rsidRDefault="00083558"/>
    <w:p w:rsidR="00083558" w:rsidRDefault="00083558"/>
    <w:p w:rsidR="00083558" w:rsidRDefault="00083558"/>
    <w:p w:rsidR="00083558" w:rsidRDefault="00083558"/>
    <w:p w:rsidR="00083558" w:rsidRPr="0021293B" w:rsidRDefault="00083558" w:rsidP="00083558">
      <w:pPr>
        <w:pStyle w:val="Heading1"/>
        <w:pBdr>
          <w:bottom w:val="single" w:sz="12" w:space="0" w:color="283593"/>
        </w:pBdr>
        <w:spacing w:before="161" w:beforeAutospacing="0" w:after="120" w:afterAutospacing="0" w:line="720" w:lineRule="atLeast"/>
        <w:rPr>
          <w:rFonts w:asciiTheme="majorHAnsi" w:hAnsiTheme="majorHAnsi" w:cstheme="majorHAnsi"/>
          <w:color w:val="283593"/>
          <w:sz w:val="26"/>
          <w:szCs w:val="26"/>
        </w:rPr>
      </w:pPr>
      <w:r w:rsidRPr="0021293B">
        <w:rPr>
          <w:rFonts w:asciiTheme="majorHAnsi" w:hAnsiTheme="majorHAnsi" w:cstheme="majorHAnsi"/>
          <w:color w:val="283593"/>
          <w:sz w:val="26"/>
          <w:szCs w:val="26"/>
        </w:rPr>
        <w:lastRenderedPageBreak/>
        <w:t>Unapproved Time Card Report</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Unapproved Time Card report creates a list of employees who are missing at least one (1) approval level on their time card. For example, if an employee is approved at the Supervisor level, but not the Employee level, they are included in the report.</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approval levels are based on the active levels configured within Time &amp; Attendance.</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083558" w:rsidRPr="0021293B" w:rsidTr="0021293B">
        <w:trPr>
          <w:trHeight w:val="513"/>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Description</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Identifies the output format of the report:</w:t>
            </w:r>
          </w:p>
          <w:p w:rsidR="00083558" w:rsidRPr="0021293B" w:rsidRDefault="00083558" w:rsidP="00083558">
            <w:pPr>
              <w:numPr>
                <w:ilvl w:val="0"/>
                <w:numId w:val="21"/>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PDF</w:t>
            </w:r>
          </w:p>
          <w:p w:rsidR="00083558" w:rsidRPr="0021293B" w:rsidRDefault="00083558" w:rsidP="00083558">
            <w:pPr>
              <w:numPr>
                <w:ilvl w:val="0"/>
                <w:numId w:val="21"/>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CSV</w:t>
            </w:r>
          </w:p>
          <w:p w:rsidR="00083558" w:rsidRPr="0021293B" w:rsidRDefault="00083558" w:rsidP="00083558">
            <w:pPr>
              <w:numPr>
                <w:ilvl w:val="0"/>
                <w:numId w:val="21"/>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Excel</w:t>
            </w:r>
          </w:p>
          <w:p w:rsidR="00083558" w:rsidRPr="0021293B" w:rsidRDefault="00083558" w:rsidP="00083558">
            <w:pPr>
              <w:numPr>
                <w:ilvl w:val="0"/>
                <w:numId w:val="21"/>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Word</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Specifies the pay period for which to include employee status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Determine the dates for the pay period covered in the report.</w:t>
            </w:r>
          </w:p>
          <w:p w:rsidR="00083558" w:rsidRPr="0021293B" w:rsidRDefault="00083558" w:rsidP="00083558">
            <w:pPr>
              <w:numPr>
                <w:ilvl w:val="0"/>
                <w:numId w:val="22"/>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Selecting either Current or Previous automatically fills in the correct dates for the Current or Previous pay period based on the pay period type that was selected above.</w:t>
            </w:r>
          </w:p>
          <w:p w:rsidR="00083558" w:rsidRPr="0021293B" w:rsidRDefault="00083558" w:rsidP="00083558">
            <w:pPr>
              <w:numPr>
                <w:ilvl w:val="0"/>
                <w:numId w:val="22"/>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History displays a list of pay period dates for the selected pay period type.</w:t>
            </w:r>
          </w:p>
          <w:p w:rsidR="00083558" w:rsidRPr="0021293B" w:rsidRDefault="00083558" w:rsidP="00083558">
            <w:pPr>
              <w:numPr>
                <w:ilvl w:val="0"/>
                <w:numId w:val="22"/>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Custom allows you to use the Pay Period Start Date and Pay Period End Date fields to select any range of dates, not specific to a pay period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 Start Date</w:t>
            </w:r>
          </w:p>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numPr>
                <w:ilvl w:val="0"/>
                <w:numId w:val="23"/>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If you selected Current, Previous, or History above, the date range is automatically filled in and you cannot change it.</w:t>
            </w:r>
          </w:p>
          <w:p w:rsidR="00083558" w:rsidRPr="0021293B" w:rsidRDefault="00083558" w:rsidP="00083558">
            <w:pPr>
              <w:numPr>
                <w:ilvl w:val="0"/>
                <w:numId w:val="23"/>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Displays the applicable organization units according to the organization type selected above.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Filters the employees by timekeeping types. The default option is All, which indicates there is no filter applied to the selected employees based on timekeeping type.</w:t>
            </w:r>
          </w:p>
        </w:tc>
      </w:tr>
      <w:tr w:rsidR="00083558" w:rsidTr="00083558">
        <w:tc>
          <w:tcPr>
            <w:tcW w:w="0" w:type="auto"/>
            <w:gridSpan w:val="2"/>
            <w:tcBorders>
              <w:bottom w:val="single" w:sz="6" w:space="0" w:color="A9A9A9"/>
            </w:tcBorders>
            <w:tcMar>
              <w:top w:w="0" w:type="dxa"/>
              <w:left w:w="0" w:type="dxa"/>
              <w:bottom w:w="0" w:type="dxa"/>
              <w:right w:w="0" w:type="dxa"/>
            </w:tcMar>
            <w:hideMark/>
          </w:tcPr>
          <w:p w:rsidR="00083558" w:rsidRDefault="00083558">
            <w:pPr>
              <w:pStyle w:val="groupname"/>
              <w:shd w:val="clear" w:color="auto" w:fill="FFFFFF"/>
              <w:spacing w:before="0" w:beforeAutospacing="0" w:after="0" w:afterAutospacing="0" w:line="312" w:lineRule="atLeast"/>
              <w:rPr>
                <w:rFonts w:ascii="Arial" w:hAnsi="Arial" w:cs="Arial"/>
                <w:b/>
                <w:bCs/>
                <w:color w:val="000000"/>
              </w:rPr>
            </w:pPr>
            <w:r>
              <w:rPr>
                <w:rFonts w:ascii="Arial" w:hAnsi="Arial" w:cs="Arial"/>
                <w:b/>
                <w:bCs/>
                <w:color w:val="000000"/>
              </w:rPr>
              <w:t>Optional</w:t>
            </w:r>
          </w:p>
        </w:tc>
      </w:tr>
      <w:tr w:rsidR="00083558" w:rsidRPr="0021293B" w:rsidTr="00083558">
        <w:tc>
          <w:tcPr>
            <w:tcW w:w="0" w:type="auto"/>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Include Terminated Employees</w:t>
            </w:r>
          </w:p>
        </w:tc>
        <w:tc>
          <w:tcPr>
            <w:tcW w:w="0" w:type="auto"/>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If selected, includes records for terminated employees.</w:t>
            </w:r>
          </w:p>
        </w:tc>
      </w:tr>
    </w:tbl>
    <w:p w:rsidR="00083558" w:rsidRDefault="00083558"/>
    <w:p w:rsidR="00083558" w:rsidRDefault="00083558"/>
    <w:p w:rsidR="00083558" w:rsidRDefault="00083558"/>
    <w:p w:rsidR="00083558" w:rsidRDefault="00083558"/>
    <w:p w:rsidR="00083558" w:rsidRDefault="00083558"/>
    <w:p w:rsidR="00083558" w:rsidRPr="0021293B" w:rsidRDefault="00083558" w:rsidP="00083558">
      <w:pPr>
        <w:pStyle w:val="Heading1"/>
        <w:pBdr>
          <w:bottom w:val="single" w:sz="12" w:space="0" w:color="283593"/>
        </w:pBdr>
        <w:spacing w:before="161" w:beforeAutospacing="0" w:after="120" w:afterAutospacing="0" w:line="720" w:lineRule="atLeast"/>
        <w:rPr>
          <w:rFonts w:asciiTheme="majorHAnsi" w:hAnsiTheme="majorHAnsi" w:cstheme="majorHAnsi"/>
          <w:color w:val="283593"/>
          <w:sz w:val="26"/>
          <w:szCs w:val="26"/>
        </w:rPr>
      </w:pPr>
      <w:r w:rsidRPr="0021293B">
        <w:rPr>
          <w:rFonts w:asciiTheme="majorHAnsi" w:hAnsiTheme="majorHAnsi" w:cstheme="majorHAnsi"/>
          <w:color w:val="283593"/>
          <w:sz w:val="26"/>
          <w:szCs w:val="26"/>
        </w:rPr>
        <w:t>Violations Report</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Violations report provides a detailed summary of all schedule violations including when an employee exceeds the scheduled hours per day or week, completes Clock in and Clock out transactions that are not within the scheduled times, and any incomplete transactions (for example, Clock in transactions without a corresponding Clock out transaction).</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If a violation occurs on an employee’s time card, then all records for that pay period are returned for the employee.</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083558" w:rsidRPr="0021293B" w:rsidTr="0021293B">
        <w:trPr>
          <w:trHeight w:val="513"/>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Description</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Identifies the output format of the report:</w:t>
            </w:r>
          </w:p>
          <w:p w:rsidR="00083558" w:rsidRPr="0021293B" w:rsidRDefault="00083558" w:rsidP="00083558">
            <w:pPr>
              <w:numPr>
                <w:ilvl w:val="0"/>
                <w:numId w:val="24"/>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PDF</w:t>
            </w:r>
          </w:p>
          <w:p w:rsidR="00083558" w:rsidRPr="0021293B" w:rsidRDefault="00083558" w:rsidP="00083558">
            <w:pPr>
              <w:numPr>
                <w:ilvl w:val="0"/>
                <w:numId w:val="24"/>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CSV</w:t>
            </w:r>
          </w:p>
          <w:p w:rsidR="00083558" w:rsidRPr="0021293B" w:rsidRDefault="00083558" w:rsidP="00083558">
            <w:pPr>
              <w:numPr>
                <w:ilvl w:val="0"/>
                <w:numId w:val="24"/>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Excel</w:t>
            </w:r>
          </w:p>
          <w:p w:rsidR="00083558" w:rsidRPr="0021293B" w:rsidRDefault="00083558" w:rsidP="00083558">
            <w:pPr>
              <w:numPr>
                <w:ilvl w:val="0"/>
                <w:numId w:val="24"/>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Word</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Specifies the pay period for which to include employee status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Determine the dates for the pay period covered in the report.</w:t>
            </w:r>
          </w:p>
          <w:p w:rsidR="00083558" w:rsidRPr="0021293B" w:rsidRDefault="00083558" w:rsidP="00083558">
            <w:pPr>
              <w:numPr>
                <w:ilvl w:val="0"/>
                <w:numId w:val="25"/>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Selecting either Current or Previous automatically fills in the correct dates for the Current or Previous pay period based on the pay period type that was selected above.</w:t>
            </w:r>
          </w:p>
          <w:p w:rsidR="00083558" w:rsidRPr="0021293B" w:rsidRDefault="00083558" w:rsidP="00083558">
            <w:pPr>
              <w:numPr>
                <w:ilvl w:val="0"/>
                <w:numId w:val="25"/>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History displays a list of pay period dates for the selected pay period type.</w:t>
            </w:r>
          </w:p>
          <w:p w:rsidR="00083558" w:rsidRPr="0021293B" w:rsidRDefault="00083558" w:rsidP="00083558">
            <w:pPr>
              <w:numPr>
                <w:ilvl w:val="0"/>
                <w:numId w:val="25"/>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Custom allows you to use the Pay Period Start Date and Pay Period End Date fields to select any range of dates, not specific to a pay period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 Start Date</w:t>
            </w:r>
          </w:p>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numPr>
                <w:ilvl w:val="0"/>
                <w:numId w:val="26"/>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If you selected Current, Previous, or History above, the date range is automatically filled in and you cannot change it.</w:t>
            </w:r>
          </w:p>
          <w:p w:rsidR="00083558" w:rsidRPr="0021293B" w:rsidRDefault="00083558" w:rsidP="00083558">
            <w:pPr>
              <w:numPr>
                <w:ilvl w:val="0"/>
                <w:numId w:val="26"/>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Displays the applicable organization units according to the organization type selected.</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Filters the employees by timekeeping types. The default option is All, which indicates there is no filter applied to the selected employees based on timekeeping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Violation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Defines the type of timecard violations to include in the report. You can select as many violation types from the list as needed.</w:t>
            </w:r>
          </w:p>
        </w:tc>
      </w:tr>
      <w:tr w:rsidR="00083558" w:rsidRPr="0021293B" w:rsidTr="00083558">
        <w:tc>
          <w:tcPr>
            <w:tcW w:w="0" w:type="auto"/>
            <w:gridSpan w:val="2"/>
            <w:tcBorders>
              <w:bottom w:val="single" w:sz="6" w:space="0" w:color="A9A9A9"/>
            </w:tcBorders>
            <w:tcMar>
              <w:top w:w="0" w:type="dxa"/>
              <w:left w:w="0" w:type="dxa"/>
              <w:bottom w:w="0" w:type="dxa"/>
              <w:right w:w="0" w:type="dxa"/>
            </w:tcMar>
            <w:hideMark/>
          </w:tcPr>
          <w:p w:rsidR="00083558" w:rsidRPr="0021293B" w:rsidRDefault="00083558">
            <w:pPr>
              <w:pStyle w:val="groupname"/>
              <w:shd w:val="clear" w:color="auto" w:fill="FFFFFF"/>
              <w:spacing w:before="0" w:beforeAutospacing="0" w:after="0" w:afterAutospacing="0" w:line="312" w:lineRule="atLeast"/>
              <w:rPr>
                <w:rFonts w:ascii="Arial" w:hAnsi="Arial" w:cs="Arial"/>
                <w:b/>
                <w:bCs/>
                <w:color w:val="000000"/>
                <w:sz w:val="22"/>
                <w:szCs w:val="22"/>
              </w:rPr>
            </w:pPr>
            <w:r w:rsidRPr="0021293B">
              <w:rPr>
                <w:rFonts w:ascii="Arial" w:hAnsi="Arial" w:cs="Arial"/>
                <w:b/>
                <w:bCs/>
                <w:color w:val="000000"/>
                <w:sz w:val="22"/>
                <w:szCs w:val="22"/>
              </w:rPr>
              <w:t>Optional</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Allow Page Breaks</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When selected, directs the program to include page breaks in the generated report.</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When selected, directs the application to include terminated employees in the generated report.</w:t>
            </w:r>
          </w:p>
        </w:tc>
      </w:tr>
      <w:tr w:rsidR="00083558" w:rsidRPr="0021293B" w:rsidTr="00083558">
        <w:tc>
          <w:tcPr>
            <w:tcW w:w="0" w:type="auto"/>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Show Rounding</w:t>
            </w:r>
          </w:p>
        </w:tc>
        <w:tc>
          <w:tcPr>
            <w:tcW w:w="0" w:type="auto"/>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If selected, the report includes rounded time values. If not selected, the report displays actual times.</w:t>
            </w:r>
          </w:p>
        </w:tc>
      </w:tr>
    </w:tbl>
    <w:p w:rsidR="00083558" w:rsidRPr="0021293B" w:rsidRDefault="00083558" w:rsidP="00083558">
      <w:pPr>
        <w:pStyle w:val="Heading1"/>
        <w:pBdr>
          <w:bottom w:val="single" w:sz="12" w:space="0" w:color="283593"/>
        </w:pBdr>
        <w:spacing w:before="161" w:beforeAutospacing="0" w:after="120" w:afterAutospacing="0" w:line="720" w:lineRule="atLeast"/>
        <w:rPr>
          <w:rFonts w:asciiTheme="majorHAnsi" w:hAnsiTheme="majorHAnsi" w:cstheme="majorHAnsi"/>
          <w:color w:val="283593"/>
          <w:sz w:val="26"/>
          <w:szCs w:val="26"/>
        </w:rPr>
      </w:pPr>
      <w:r w:rsidRPr="0021293B">
        <w:rPr>
          <w:rFonts w:asciiTheme="majorHAnsi" w:hAnsiTheme="majorHAnsi" w:cstheme="majorHAnsi"/>
          <w:color w:val="283593"/>
          <w:sz w:val="26"/>
          <w:szCs w:val="26"/>
        </w:rPr>
        <w:lastRenderedPageBreak/>
        <w:t>Weekly Summary Report</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Weekly Summary report displays a summary of an employee’s time card by weeks. This report allows payroll personnel and supervisors to identify discrepancies that might not be apparent by pay period totals. All the same summary options from the Time Inquiry screen are available in this report, but the report provides weekly totals instead of pay period totals (for example, regular hours for the week and overtime hours for the week).</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default value for the Start Day of the Week field is the First Day of the Pay Period. One week is calculated as seven days after the specified start day.</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083558" w:rsidRPr="0021293B" w:rsidTr="0021293B">
        <w:trPr>
          <w:trHeight w:val="423"/>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Description</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Identifies the output format of the report:</w:t>
            </w:r>
          </w:p>
          <w:p w:rsidR="00083558" w:rsidRPr="0021293B" w:rsidRDefault="00083558" w:rsidP="00083558">
            <w:pPr>
              <w:numPr>
                <w:ilvl w:val="0"/>
                <w:numId w:val="27"/>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PDF</w:t>
            </w:r>
          </w:p>
          <w:p w:rsidR="00083558" w:rsidRPr="0021293B" w:rsidRDefault="00083558" w:rsidP="00083558">
            <w:pPr>
              <w:numPr>
                <w:ilvl w:val="0"/>
                <w:numId w:val="27"/>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CSV</w:t>
            </w:r>
          </w:p>
          <w:p w:rsidR="00083558" w:rsidRPr="0021293B" w:rsidRDefault="00083558" w:rsidP="00083558">
            <w:pPr>
              <w:numPr>
                <w:ilvl w:val="0"/>
                <w:numId w:val="27"/>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Excel</w:t>
            </w:r>
          </w:p>
          <w:p w:rsidR="00083558" w:rsidRPr="0021293B" w:rsidRDefault="00083558" w:rsidP="00083558">
            <w:pPr>
              <w:numPr>
                <w:ilvl w:val="0"/>
                <w:numId w:val="27"/>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Word</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Specifies the pay period for which to include employee status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Determine the dates for the pay period covered in the report.</w:t>
            </w:r>
          </w:p>
          <w:p w:rsidR="00083558" w:rsidRPr="0021293B" w:rsidRDefault="00083558" w:rsidP="00083558">
            <w:pPr>
              <w:numPr>
                <w:ilvl w:val="0"/>
                <w:numId w:val="28"/>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Selecting either Current or Previous automatically fills in the correct dates for the Current or Previous pay period based on the pay period type that was selected above.</w:t>
            </w:r>
          </w:p>
          <w:p w:rsidR="00083558" w:rsidRPr="0021293B" w:rsidRDefault="00083558" w:rsidP="00083558">
            <w:pPr>
              <w:numPr>
                <w:ilvl w:val="0"/>
                <w:numId w:val="28"/>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History displays a list of pay period dates for the selected pay period type.</w:t>
            </w:r>
          </w:p>
          <w:p w:rsidR="00083558" w:rsidRPr="0021293B" w:rsidRDefault="00083558" w:rsidP="00083558">
            <w:pPr>
              <w:numPr>
                <w:ilvl w:val="0"/>
                <w:numId w:val="28"/>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Custom allows you to use the Pay Period Start Date and Pay Period End Date fields to select any range of dates, not specific to a pay period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 Start Date</w:t>
            </w:r>
          </w:p>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21293B" w:rsidRDefault="00083558" w:rsidP="00083558">
            <w:pPr>
              <w:numPr>
                <w:ilvl w:val="0"/>
                <w:numId w:val="29"/>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If you selected Current, Previous, or History above, the date range is automatically filled in and you cannot change it.</w:t>
            </w:r>
          </w:p>
          <w:p w:rsidR="00083558" w:rsidRPr="0021293B" w:rsidRDefault="00083558" w:rsidP="00083558">
            <w:pPr>
              <w:numPr>
                <w:ilvl w:val="0"/>
                <w:numId w:val="29"/>
              </w:numPr>
              <w:spacing w:before="100" w:beforeAutospacing="1" w:after="100" w:afterAutospacing="1" w:line="312" w:lineRule="atLeast"/>
              <w:ind w:left="600"/>
              <w:rPr>
                <w:rFonts w:ascii="Arial" w:hAnsi="Arial" w:cs="Arial"/>
                <w:color w:val="000000"/>
                <w:sz w:val="20"/>
                <w:szCs w:val="20"/>
              </w:rPr>
            </w:pPr>
            <w:r w:rsidRPr="0021293B">
              <w:rPr>
                <w:rFonts w:ascii="Arial"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Displays the applicable organization units according to the organization type selected above.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Filters the employees by timekeeping types. The default option is All, which indicates there is no filter applied to the selected employees based on timekeeping type.</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Start Day of Week</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Indicates the first day of the working week for your organization. The default value is the First Day of the Pay Period.</w:t>
            </w:r>
          </w:p>
        </w:tc>
      </w:tr>
      <w:tr w:rsidR="00083558" w:rsidTr="00083558">
        <w:tc>
          <w:tcPr>
            <w:tcW w:w="0" w:type="auto"/>
            <w:gridSpan w:val="2"/>
            <w:tcBorders>
              <w:bottom w:val="single" w:sz="6" w:space="0" w:color="A9A9A9"/>
            </w:tcBorders>
            <w:tcMar>
              <w:top w:w="0" w:type="dxa"/>
              <w:left w:w="0" w:type="dxa"/>
              <w:bottom w:w="0" w:type="dxa"/>
              <w:right w:w="0" w:type="dxa"/>
            </w:tcMar>
            <w:hideMark/>
          </w:tcPr>
          <w:p w:rsidR="00083558" w:rsidRDefault="00083558">
            <w:pPr>
              <w:pStyle w:val="groupname"/>
              <w:shd w:val="clear" w:color="auto" w:fill="FFFFFF"/>
              <w:spacing w:before="0" w:beforeAutospacing="0" w:after="0" w:afterAutospacing="0" w:line="312" w:lineRule="atLeast"/>
              <w:rPr>
                <w:rFonts w:ascii="Arial" w:hAnsi="Arial" w:cs="Arial"/>
                <w:b/>
                <w:bCs/>
                <w:color w:val="000000"/>
              </w:rPr>
            </w:pPr>
            <w:r>
              <w:rPr>
                <w:rFonts w:ascii="Arial" w:hAnsi="Arial" w:cs="Arial"/>
                <w:b/>
                <w:bCs/>
                <w:color w:val="000000"/>
              </w:rPr>
              <w:t>Optional</w:t>
            </w:r>
          </w:p>
        </w:tc>
      </w:tr>
      <w:tr w:rsidR="00083558" w:rsidRPr="0021293B" w:rsidTr="00083558">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When selected, directs the application to include terminated employees in the generated report.</w:t>
            </w:r>
          </w:p>
        </w:tc>
      </w:tr>
      <w:tr w:rsidR="00083558" w:rsidRPr="0021293B" w:rsidTr="00083558">
        <w:tc>
          <w:tcPr>
            <w:tcW w:w="0" w:type="auto"/>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Show Rounding</w:t>
            </w:r>
          </w:p>
        </w:tc>
        <w:tc>
          <w:tcPr>
            <w:tcW w:w="0" w:type="auto"/>
            <w:tcMar>
              <w:top w:w="0" w:type="dxa"/>
              <w:left w:w="0" w:type="dxa"/>
              <w:bottom w:w="0" w:type="dxa"/>
              <w:right w:w="0" w:type="dxa"/>
            </w:tcMar>
            <w:hideMark/>
          </w:tcPr>
          <w:p w:rsidR="00083558" w:rsidRPr="0021293B" w:rsidRDefault="00083558">
            <w:pPr>
              <w:pStyle w:val="tabletext"/>
              <w:spacing w:before="0" w:beforeAutospacing="0" w:after="0" w:afterAutospacing="0" w:line="312" w:lineRule="atLeast"/>
              <w:rPr>
                <w:rFonts w:ascii="Arial" w:hAnsi="Arial" w:cs="Arial"/>
                <w:color w:val="000000"/>
                <w:sz w:val="20"/>
                <w:szCs w:val="20"/>
              </w:rPr>
            </w:pPr>
            <w:r w:rsidRPr="0021293B">
              <w:rPr>
                <w:rFonts w:ascii="Arial" w:hAnsi="Arial" w:cs="Arial"/>
                <w:color w:val="000000"/>
                <w:sz w:val="20"/>
                <w:szCs w:val="20"/>
              </w:rPr>
              <w:t>If selected, the report includes rounded time values. If not selected, the report displays actual times.</w:t>
            </w:r>
          </w:p>
        </w:tc>
      </w:tr>
    </w:tbl>
    <w:p w:rsidR="00083558" w:rsidRDefault="00083558"/>
    <w:p w:rsidR="00083558" w:rsidRPr="0021293B" w:rsidRDefault="00083558" w:rsidP="00083558">
      <w:pPr>
        <w:pStyle w:val="Heading1"/>
        <w:pBdr>
          <w:bottom w:val="single" w:sz="12" w:space="0" w:color="283593"/>
        </w:pBdr>
        <w:spacing w:before="161" w:beforeAutospacing="0" w:after="120" w:afterAutospacing="0" w:line="720" w:lineRule="atLeast"/>
        <w:rPr>
          <w:rFonts w:asciiTheme="majorHAnsi" w:hAnsiTheme="majorHAnsi" w:cstheme="majorHAnsi"/>
          <w:color w:val="283593"/>
          <w:sz w:val="26"/>
          <w:szCs w:val="26"/>
        </w:rPr>
      </w:pPr>
      <w:r w:rsidRPr="0021293B">
        <w:rPr>
          <w:rFonts w:asciiTheme="majorHAnsi" w:hAnsiTheme="majorHAnsi" w:cstheme="majorHAnsi"/>
          <w:color w:val="283593"/>
          <w:sz w:val="26"/>
          <w:szCs w:val="26"/>
        </w:rPr>
        <w:lastRenderedPageBreak/>
        <w:t>Zero Total Hours Report</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Zero Total Hours report provides a record of time cards that have a total of zero (0) hours.</w:t>
      </w:r>
    </w:p>
    <w:p w:rsidR="00083558" w:rsidRPr="0021293B" w:rsidRDefault="00083558" w:rsidP="00083558">
      <w:pPr>
        <w:pStyle w:val="NormalWeb"/>
        <w:spacing w:before="80" w:beforeAutospacing="0" w:after="80" w:afterAutospacing="0" w:line="312" w:lineRule="atLeast"/>
        <w:rPr>
          <w:rFonts w:ascii="Arial" w:hAnsi="Arial" w:cs="Arial"/>
          <w:color w:val="000000"/>
          <w:sz w:val="20"/>
          <w:szCs w:val="20"/>
        </w:rPr>
      </w:pPr>
      <w:r w:rsidRPr="0021293B">
        <w:rPr>
          <w:rFonts w:ascii="Arial" w:hAnsi="Arial" w:cs="Arial"/>
          <w:color w:val="000000"/>
          <w:sz w:val="20"/>
          <w:szCs w:val="20"/>
        </w:rPr>
        <w:t>The report only includes employees within the specified ranges who have 0.00 in the Total Column of their time card.</w:t>
      </w:r>
    </w:p>
    <w:tbl>
      <w:tblPr>
        <w:tblW w:w="5000" w:type="pct"/>
        <w:tblBorders>
          <w:bottom w:val="single" w:sz="6" w:space="0" w:color="A9A9A9"/>
        </w:tblBorders>
        <w:tblCellMar>
          <w:top w:w="15" w:type="dxa"/>
          <w:left w:w="15" w:type="dxa"/>
          <w:bottom w:w="15" w:type="dxa"/>
          <w:right w:w="15" w:type="dxa"/>
        </w:tblCellMar>
        <w:tblLook w:val="04A0" w:firstRow="1" w:lastRow="0" w:firstColumn="1" w:lastColumn="0" w:noHBand="0" w:noVBand="1"/>
      </w:tblPr>
      <w:tblGrid>
        <w:gridCol w:w="1821"/>
        <w:gridCol w:w="8979"/>
      </w:tblGrid>
      <w:tr w:rsidR="00083558" w:rsidRPr="0021293B" w:rsidTr="00834ADC">
        <w:trPr>
          <w:trHeight w:val="513"/>
          <w:tblHeader/>
        </w:trPr>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Parameter</w:t>
            </w:r>
          </w:p>
        </w:tc>
        <w:tc>
          <w:tcPr>
            <w:tcW w:w="0" w:type="auto"/>
            <w:tcBorders>
              <w:bottom w:val="single" w:sz="6" w:space="0" w:color="696969"/>
            </w:tcBorders>
            <w:shd w:val="clear" w:color="auto" w:fill="283593"/>
            <w:tcMar>
              <w:top w:w="0" w:type="dxa"/>
              <w:left w:w="0" w:type="dxa"/>
              <w:bottom w:w="0" w:type="dxa"/>
              <w:right w:w="0" w:type="dxa"/>
            </w:tcMar>
            <w:vAlign w:val="bottom"/>
            <w:hideMark/>
          </w:tcPr>
          <w:p w:rsidR="00083558" w:rsidRPr="0021293B" w:rsidRDefault="00083558">
            <w:pPr>
              <w:pStyle w:val="tablehead"/>
              <w:shd w:val="clear" w:color="auto" w:fill="283593"/>
              <w:spacing w:before="0" w:beforeAutospacing="0" w:after="0" w:afterAutospacing="0" w:line="504" w:lineRule="atLeast"/>
              <w:rPr>
                <w:rFonts w:ascii="Arial" w:hAnsi="Arial" w:cs="Arial"/>
                <w:b/>
                <w:bCs/>
                <w:color w:val="FFFFFF"/>
              </w:rPr>
            </w:pPr>
            <w:r w:rsidRPr="0021293B">
              <w:rPr>
                <w:rFonts w:ascii="Arial" w:hAnsi="Arial" w:cs="Arial"/>
                <w:b/>
                <w:bCs/>
                <w:color w:val="FFFFFF"/>
              </w:rPr>
              <w:t>Description</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Report Format</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Identifies the output format of the report:</w:t>
            </w:r>
          </w:p>
          <w:p w:rsidR="00083558" w:rsidRPr="00834ADC" w:rsidRDefault="00083558" w:rsidP="00083558">
            <w:pPr>
              <w:numPr>
                <w:ilvl w:val="0"/>
                <w:numId w:val="30"/>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PDF</w:t>
            </w:r>
          </w:p>
          <w:p w:rsidR="00083558" w:rsidRPr="00834ADC" w:rsidRDefault="00083558" w:rsidP="00083558">
            <w:pPr>
              <w:numPr>
                <w:ilvl w:val="0"/>
                <w:numId w:val="30"/>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CSV</w:t>
            </w:r>
          </w:p>
          <w:p w:rsidR="00083558" w:rsidRPr="00834ADC" w:rsidRDefault="00083558" w:rsidP="00083558">
            <w:pPr>
              <w:numPr>
                <w:ilvl w:val="0"/>
                <w:numId w:val="30"/>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Excel</w:t>
            </w:r>
          </w:p>
          <w:p w:rsidR="00083558" w:rsidRPr="00834ADC" w:rsidRDefault="00083558" w:rsidP="00083558">
            <w:pPr>
              <w:numPr>
                <w:ilvl w:val="0"/>
                <w:numId w:val="30"/>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Word</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Pay Period</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Specifies the pay period for which to include employee status data.</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Current / Previous / History / Custom</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Determine the dates for the pay period covered in the report.</w:t>
            </w:r>
          </w:p>
          <w:p w:rsidR="00083558" w:rsidRPr="00834ADC" w:rsidRDefault="00083558" w:rsidP="00083558">
            <w:pPr>
              <w:numPr>
                <w:ilvl w:val="0"/>
                <w:numId w:val="31"/>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Selecting either Current or Previous automatically fills in the correct dates for the Current or Previous pay period based on the pay period type that was selected above.</w:t>
            </w:r>
          </w:p>
          <w:p w:rsidR="00083558" w:rsidRPr="00834ADC" w:rsidRDefault="00083558" w:rsidP="00083558">
            <w:pPr>
              <w:numPr>
                <w:ilvl w:val="0"/>
                <w:numId w:val="31"/>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History displays a list of pay period dates for the selected pay period type.</w:t>
            </w:r>
          </w:p>
          <w:p w:rsidR="00083558" w:rsidRPr="00834ADC" w:rsidRDefault="00083558" w:rsidP="00083558">
            <w:pPr>
              <w:numPr>
                <w:ilvl w:val="0"/>
                <w:numId w:val="31"/>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Custom allows you to use the Pay Period Start Date and Pay Period End Date fields to select any range of dates, not specific to a pay period type.</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Pay Period Start Date</w:t>
            </w:r>
          </w:p>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Pay Period End Date</w:t>
            </w:r>
          </w:p>
        </w:tc>
        <w:tc>
          <w:tcPr>
            <w:tcW w:w="0" w:type="auto"/>
            <w:tcBorders>
              <w:bottom w:val="single" w:sz="6" w:space="0" w:color="A9A9A9"/>
            </w:tcBorders>
            <w:tcMar>
              <w:top w:w="0" w:type="dxa"/>
              <w:left w:w="0" w:type="dxa"/>
              <w:bottom w:w="0" w:type="dxa"/>
              <w:right w:w="0" w:type="dxa"/>
            </w:tcMar>
            <w:hideMark/>
          </w:tcPr>
          <w:p w:rsidR="00083558" w:rsidRPr="00834ADC" w:rsidRDefault="00083558" w:rsidP="00083558">
            <w:pPr>
              <w:numPr>
                <w:ilvl w:val="0"/>
                <w:numId w:val="32"/>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If you selected Current, Previous, or History above, the date range is automatically filled in and you cannot change it.</w:t>
            </w:r>
          </w:p>
          <w:p w:rsidR="00083558" w:rsidRPr="00834ADC" w:rsidRDefault="00083558" w:rsidP="00083558">
            <w:pPr>
              <w:numPr>
                <w:ilvl w:val="0"/>
                <w:numId w:val="32"/>
              </w:numPr>
              <w:spacing w:before="100" w:beforeAutospacing="1" w:after="100" w:afterAutospacing="1" w:line="312" w:lineRule="atLeast"/>
              <w:ind w:left="600"/>
              <w:rPr>
                <w:rFonts w:ascii="Arial" w:hAnsi="Arial" w:cs="Arial"/>
                <w:color w:val="000000"/>
                <w:sz w:val="20"/>
                <w:szCs w:val="20"/>
              </w:rPr>
            </w:pPr>
            <w:r w:rsidRPr="00834ADC">
              <w:rPr>
                <w:rFonts w:ascii="Arial" w:hAnsi="Arial" w:cs="Arial"/>
                <w:color w:val="000000"/>
                <w:sz w:val="20"/>
                <w:szCs w:val="20"/>
              </w:rPr>
              <w:t>If you selected the Custom option above, these fields allow you to select any range of dates not specific to a pay period type. The report output includes the data for the beginning and end dates you select.</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Organization Type</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Defines the organizational unit type, such as company, division, department, or employee. The values for this option vary according to your system setup. When you select the organization type, the program completes the Organization Units fields with the applicable data.</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Organization Unit</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Displays the applicable organizational units according to the organization type selected.</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Location</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Applies a location restriction for the report by defining specific locations to include. If you define a location, employees must be included in the defined organizational unit and the selected location. Otherwise, the data is provided for all locations for the selected organizational unit type.</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Employee Type</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Filters the employees by timekeeping types. The default option is All, which indicates there is no filter applied to the selected employees based on timekeeping type.</w:t>
            </w:r>
          </w:p>
        </w:tc>
      </w:tr>
      <w:tr w:rsidR="00083558" w:rsidTr="00083558">
        <w:tc>
          <w:tcPr>
            <w:tcW w:w="0" w:type="auto"/>
            <w:gridSpan w:val="2"/>
            <w:tcBorders>
              <w:bottom w:val="single" w:sz="6" w:space="0" w:color="A9A9A9"/>
            </w:tcBorders>
            <w:tcMar>
              <w:top w:w="0" w:type="dxa"/>
              <w:left w:w="0" w:type="dxa"/>
              <w:bottom w:w="0" w:type="dxa"/>
              <w:right w:w="0" w:type="dxa"/>
            </w:tcMar>
            <w:hideMark/>
          </w:tcPr>
          <w:p w:rsidR="00083558" w:rsidRDefault="00083558">
            <w:pPr>
              <w:pStyle w:val="groupname"/>
              <w:shd w:val="clear" w:color="auto" w:fill="FFFFFF"/>
              <w:spacing w:before="0" w:beforeAutospacing="0" w:after="0" w:afterAutospacing="0" w:line="312" w:lineRule="atLeast"/>
              <w:rPr>
                <w:rFonts w:ascii="Arial" w:hAnsi="Arial" w:cs="Arial"/>
                <w:b/>
                <w:bCs/>
                <w:color w:val="000000"/>
              </w:rPr>
            </w:pPr>
            <w:r>
              <w:rPr>
                <w:rFonts w:ascii="Arial" w:hAnsi="Arial" w:cs="Arial"/>
                <w:b/>
                <w:bCs/>
                <w:color w:val="000000"/>
              </w:rPr>
              <w:t>Optional</w:t>
            </w:r>
          </w:p>
        </w:tc>
      </w:tr>
      <w:tr w:rsidR="00083558" w:rsidRPr="00834ADC" w:rsidTr="00083558">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Include Terminated Employees</w:t>
            </w:r>
          </w:p>
        </w:tc>
        <w:tc>
          <w:tcPr>
            <w:tcW w:w="0" w:type="auto"/>
            <w:tcBorders>
              <w:bottom w:val="single" w:sz="6" w:space="0" w:color="A9A9A9"/>
            </w:tcBorders>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When selected, directs the application to include terminated employees in the generated report.</w:t>
            </w:r>
          </w:p>
        </w:tc>
      </w:tr>
      <w:tr w:rsidR="00083558" w:rsidRPr="00834ADC" w:rsidTr="00083558">
        <w:tc>
          <w:tcPr>
            <w:tcW w:w="0" w:type="auto"/>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Show Rounding</w:t>
            </w:r>
          </w:p>
        </w:tc>
        <w:tc>
          <w:tcPr>
            <w:tcW w:w="0" w:type="auto"/>
            <w:tcMar>
              <w:top w:w="0" w:type="dxa"/>
              <w:left w:w="0" w:type="dxa"/>
              <w:bottom w:w="0" w:type="dxa"/>
              <w:right w:w="0" w:type="dxa"/>
            </w:tcMar>
            <w:hideMark/>
          </w:tcPr>
          <w:p w:rsidR="00083558" w:rsidRPr="00834ADC" w:rsidRDefault="00083558">
            <w:pPr>
              <w:pStyle w:val="tabletext"/>
              <w:spacing w:before="0" w:beforeAutospacing="0" w:after="0" w:afterAutospacing="0" w:line="312" w:lineRule="atLeast"/>
              <w:rPr>
                <w:rFonts w:ascii="Arial" w:hAnsi="Arial" w:cs="Arial"/>
                <w:color w:val="000000"/>
                <w:sz w:val="20"/>
                <w:szCs w:val="20"/>
              </w:rPr>
            </w:pPr>
            <w:r w:rsidRPr="00834ADC">
              <w:rPr>
                <w:rFonts w:ascii="Arial" w:hAnsi="Arial" w:cs="Arial"/>
                <w:color w:val="000000"/>
                <w:sz w:val="20"/>
                <w:szCs w:val="20"/>
              </w:rPr>
              <w:t>If selected, the report includes rounded time values. If not selected, the report displays actual times.</w:t>
            </w:r>
          </w:p>
        </w:tc>
      </w:tr>
    </w:tbl>
    <w:p w:rsidR="00083558" w:rsidRDefault="00083558"/>
    <w:p w:rsidR="00680989" w:rsidRDefault="00680989">
      <w:bookmarkStart w:id="0" w:name="_GoBack"/>
      <w:bookmarkEnd w:id="0"/>
    </w:p>
    <w:sectPr w:rsidR="00680989" w:rsidSect="0021293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764"/>
    <w:multiLevelType w:val="multilevel"/>
    <w:tmpl w:val="CE42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31F2C"/>
    <w:multiLevelType w:val="multilevel"/>
    <w:tmpl w:val="2B52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A5034"/>
    <w:multiLevelType w:val="multilevel"/>
    <w:tmpl w:val="3C9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D459C"/>
    <w:multiLevelType w:val="multilevel"/>
    <w:tmpl w:val="4F1A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322C1"/>
    <w:multiLevelType w:val="multilevel"/>
    <w:tmpl w:val="0E12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02BE8"/>
    <w:multiLevelType w:val="multilevel"/>
    <w:tmpl w:val="2FB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8063E"/>
    <w:multiLevelType w:val="multilevel"/>
    <w:tmpl w:val="4E78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A45DAF"/>
    <w:multiLevelType w:val="multilevel"/>
    <w:tmpl w:val="ABC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023A65"/>
    <w:multiLevelType w:val="multilevel"/>
    <w:tmpl w:val="F07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0800B7"/>
    <w:multiLevelType w:val="multilevel"/>
    <w:tmpl w:val="59C4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14428"/>
    <w:multiLevelType w:val="multilevel"/>
    <w:tmpl w:val="FE2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F0982"/>
    <w:multiLevelType w:val="multilevel"/>
    <w:tmpl w:val="C63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B3336"/>
    <w:multiLevelType w:val="multilevel"/>
    <w:tmpl w:val="B254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AC2EAB"/>
    <w:multiLevelType w:val="multilevel"/>
    <w:tmpl w:val="2B0C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6B54B1"/>
    <w:multiLevelType w:val="multilevel"/>
    <w:tmpl w:val="8F64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D3A32"/>
    <w:multiLevelType w:val="multilevel"/>
    <w:tmpl w:val="917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41006E"/>
    <w:multiLevelType w:val="multilevel"/>
    <w:tmpl w:val="4D0C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2067A5"/>
    <w:multiLevelType w:val="multilevel"/>
    <w:tmpl w:val="EA88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4F0AA5"/>
    <w:multiLevelType w:val="multilevel"/>
    <w:tmpl w:val="238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F728B"/>
    <w:multiLevelType w:val="multilevel"/>
    <w:tmpl w:val="2EF8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55E96"/>
    <w:multiLevelType w:val="multilevel"/>
    <w:tmpl w:val="E37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DF5AAA"/>
    <w:multiLevelType w:val="multilevel"/>
    <w:tmpl w:val="D794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121DC8"/>
    <w:multiLevelType w:val="multilevel"/>
    <w:tmpl w:val="4CC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681BB7"/>
    <w:multiLevelType w:val="multilevel"/>
    <w:tmpl w:val="EE1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84A4D"/>
    <w:multiLevelType w:val="multilevel"/>
    <w:tmpl w:val="6636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E019D7"/>
    <w:multiLevelType w:val="multilevel"/>
    <w:tmpl w:val="1D3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1C05E3"/>
    <w:multiLevelType w:val="multilevel"/>
    <w:tmpl w:val="F7F8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65887"/>
    <w:multiLevelType w:val="multilevel"/>
    <w:tmpl w:val="F5C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C1C1F"/>
    <w:multiLevelType w:val="multilevel"/>
    <w:tmpl w:val="F9E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86252F"/>
    <w:multiLevelType w:val="multilevel"/>
    <w:tmpl w:val="4676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E908E2"/>
    <w:multiLevelType w:val="multilevel"/>
    <w:tmpl w:val="010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4F3469"/>
    <w:multiLevelType w:val="multilevel"/>
    <w:tmpl w:val="C54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9"/>
  </w:num>
  <w:num w:numId="4">
    <w:abstractNumId w:val="7"/>
  </w:num>
  <w:num w:numId="5">
    <w:abstractNumId w:val="16"/>
  </w:num>
  <w:num w:numId="6">
    <w:abstractNumId w:val="25"/>
  </w:num>
  <w:num w:numId="7">
    <w:abstractNumId w:val="3"/>
  </w:num>
  <w:num w:numId="8">
    <w:abstractNumId w:val="17"/>
  </w:num>
  <w:num w:numId="9">
    <w:abstractNumId w:val="14"/>
  </w:num>
  <w:num w:numId="10">
    <w:abstractNumId w:val="4"/>
  </w:num>
  <w:num w:numId="11">
    <w:abstractNumId w:val="28"/>
  </w:num>
  <w:num w:numId="12">
    <w:abstractNumId w:val="15"/>
  </w:num>
  <w:num w:numId="13">
    <w:abstractNumId w:val="18"/>
  </w:num>
  <w:num w:numId="14">
    <w:abstractNumId w:val="5"/>
  </w:num>
  <w:num w:numId="15">
    <w:abstractNumId w:val="8"/>
  </w:num>
  <w:num w:numId="16">
    <w:abstractNumId w:val="30"/>
  </w:num>
  <w:num w:numId="17">
    <w:abstractNumId w:val="12"/>
  </w:num>
  <w:num w:numId="18">
    <w:abstractNumId w:val="22"/>
  </w:num>
  <w:num w:numId="19">
    <w:abstractNumId w:val="21"/>
  </w:num>
  <w:num w:numId="20">
    <w:abstractNumId w:val="26"/>
  </w:num>
  <w:num w:numId="21">
    <w:abstractNumId w:val="0"/>
  </w:num>
  <w:num w:numId="22">
    <w:abstractNumId w:val="11"/>
  </w:num>
  <w:num w:numId="23">
    <w:abstractNumId w:val="24"/>
  </w:num>
  <w:num w:numId="24">
    <w:abstractNumId w:val="27"/>
  </w:num>
  <w:num w:numId="25">
    <w:abstractNumId w:val="10"/>
  </w:num>
  <w:num w:numId="26">
    <w:abstractNumId w:val="31"/>
  </w:num>
  <w:num w:numId="27">
    <w:abstractNumId w:val="1"/>
  </w:num>
  <w:num w:numId="28">
    <w:abstractNumId w:val="20"/>
  </w:num>
  <w:num w:numId="29">
    <w:abstractNumId w:val="13"/>
  </w:num>
  <w:num w:numId="30">
    <w:abstractNumId w:val="19"/>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89"/>
    <w:rsid w:val="00083558"/>
    <w:rsid w:val="0021293B"/>
    <w:rsid w:val="00527D49"/>
    <w:rsid w:val="00680989"/>
    <w:rsid w:val="00791967"/>
    <w:rsid w:val="00834ADC"/>
    <w:rsid w:val="00CE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CA6D"/>
  <w15:chartTrackingRefBased/>
  <w15:docId w15:val="{62BE86B4-7FDA-4754-925F-5D56A200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0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80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
    <w:name w:val="tablehead"/>
    <w:basedOn w:val="Normal"/>
    <w:rsid w:val="00680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text"/>
    <w:basedOn w:val="Normal"/>
    <w:rsid w:val="00680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name">
    <w:name w:val="groupname"/>
    <w:basedOn w:val="Normal"/>
    <w:rsid w:val="006809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4790">
      <w:bodyDiv w:val="1"/>
      <w:marLeft w:val="0"/>
      <w:marRight w:val="0"/>
      <w:marTop w:val="0"/>
      <w:marBottom w:val="0"/>
      <w:divBdr>
        <w:top w:val="none" w:sz="0" w:space="0" w:color="auto"/>
        <w:left w:val="none" w:sz="0" w:space="0" w:color="auto"/>
        <w:bottom w:val="none" w:sz="0" w:space="0" w:color="auto"/>
        <w:right w:val="none" w:sz="0" w:space="0" w:color="auto"/>
      </w:divBdr>
    </w:div>
    <w:div w:id="347802806">
      <w:bodyDiv w:val="1"/>
      <w:marLeft w:val="0"/>
      <w:marRight w:val="0"/>
      <w:marTop w:val="0"/>
      <w:marBottom w:val="0"/>
      <w:divBdr>
        <w:top w:val="none" w:sz="0" w:space="0" w:color="auto"/>
        <w:left w:val="none" w:sz="0" w:space="0" w:color="auto"/>
        <w:bottom w:val="none" w:sz="0" w:space="0" w:color="auto"/>
        <w:right w:val="none" w:sz="0" w:space="0" w:color="auto"/>
      </w:divBdr>
    </w:div>
    <w:div w:id="768040837">
      <w:bodyDiv w:val="1"/>
      <w:marLeft w:val="0"/>
      <w:marRight w:val="0"/>
      <w:marTop w:val="0"/>
      <w:marBottom w:val="0"/>
      <w:divBdr>
        <w:top w:val="none" w:sz="0" w:space="0" w:color="auto"/>
        <w:left w:val="none" w:sz="0" w:space="0" w:color="auto"/>
        <w:bottom w:val="none" w:sz="0" w:space="0" w:color="auto"/>
        <w:right w:val="none" w:sz="0" w:space="0" w:color="auto"/>
      </w:divBdr>
    </w:div>
    <w:div w:id="979189322">
      <w:bodyDiv w:val="1"/>
      <w:marLeft w:val="0"/>
      <w:marRight w:val="0"/>
      <w:marTop w:val="0"/>
      <w:marBottom w:val="0"/>
      <w:divBdr>
        <w:top w:val="none" w:sz="0" w:space="0" w:color="auto"/>
        <w:left w:val="none" w:sz="0" w:space="0" w:color="auto"/>
        <w:bottom w:val="none" w:sz="0" w:space="0" w:color="auto"/>
        <w:right w:val="none" w:sz="0" w:space="0" w:color="auto"/>
      </w:divBdr>
    </w:div>
    <w:div w:id="1211108695">
      <w:bodyDiv w:val="1"/>
      <w:marLeft w:val="0"/>
      <w:marRight w:val="0"/>
      <w:marTop w:val="0"/>
      <w:marBottom w:val="0"/>
      <w:divBdr>
        <w:top w:val="none" w:sz="0" w:space="0" w:color="auto"/>
        <w:left w:val="none" w:sz="0" w:space="0" w:color="auto"/>
        <w:bottom w:val="none" w:sz="0" w:space="0" w:color="auto"/>
        <w:right w:val="none" w:sz="0" w:space="0" w:color="auto"/>
      </w:divBdr>
    </w:div>
    <w:div w:id="1531796686">
      <w:bodyDiv w:val="1"/>
      <w:marLeft w:val="0"/>
      <w:marRight w:val="0"/>
      <w:marTop w:val="0"/>
      <w:marBottom w:val="0"/>
      <w:divBdr>
        <w:top w:val="none" w:sz="0" w:space="0" w:color="auto"/>
        <w:left w:val="none" w:sz="0" w:space="0" w:color="auto"/>
        <w:bottom w:val="none" w:sz="0" w:space="0" w:color="auto"/>
        <w:right w:val="none" w:sz="0" w:space="0" w:color="auto"/>
      </w:divBdr>
    </w:div>
    <w:div w:id="1834711502">
      <w:bodyDiv w:val="1"/>
      <w:marLeft w:val="0"/>
      <w:marRight w:val="0"/>
      <w:marTop w:val="0"/>
      <w:marBottom w:val="0"/>
      <w:divBdr>
        <w:top w:val="none" w:sz="0" w:space="0" w:color="auto"/>
        <w:left w:val="none" w:sz="0" w:space="0" w:color="auto"/>
        <w:bottom w:val="none" w:sz="0" w:space="0" w:color="auto"/>
        <w:right w:val="none" w:sz="0" w:space="0" w:color="auto"/>
      </w:divBdr>
    </w:div>
    <w:div w:id="1925606507">
      <w:bodyDiv w:val="1"/>
      <w:marLeft w:val="0"/>
      <w:marRight w:val="0"/>
      <w:marTop w:val="0"/>
      <w:marBottom w:val="0"/>
      <w:divBdr>
        <w:top w:val="none" w:sz="0" w:space="0" w:color="auto"/>
        <w:left w:val="none" w:sz="0" w:space="0" w:color="auto"/>
        <w:bottom w:val="none" w:sz="0" w:space="0" w:color="auto"/>
        <w:right w:val="none" w:sz="0" w:space="0" w:color="auto"/>
      </w:divBdr>
    </w:div>
    <w:div w:id="1934051140">
      <w:bodyDiv w:val="1"/>
      <w:marLeft w:val="0"/>
      <w:marRight w:val="0"/>
      <w:marTop w:val="0"/>
      <w:marBottom w:val="0"/>
      <w:divBdr>
        <w:top w:val="none" w:sz="0" w:space="0" w:color="auto"/>
        <w:left w:val="none" w:sz="0" w:space="0" w:color="auto"/>
        <w:bottom w:val="none" w:sz="0" w:space="0" w:color="auto"/>
        <w:right w:val="none" w:sz="0" w:space="0" w:color="auto"/>
      </w:divBdr>
    </w:div>
    <w:div w:id="1979218618">
      <w:bodyDiv w:val="1"/>
      <w:marLeft w:val="0"/>
      <w:marRight w:val="0"/>
      <w:marTop w:val="0"/>
      <w:marBottom w:val="0"/>
      <w:divBdr>
        <w:top w:val="none" w:sz="0" w:space="0" w:color="auto"/>
        <w:left w:val="none" w:sz="0" w:space="0" w:color="auto"/>
        <w:bottom w:val="none" w:sz="0" w:space="0" w:color="auto"/>
        <w:right w:val="none" w:sz="0" w:space="0" w:color="auto"/>
      </w:divBdr>
    </w:div>
    <w:div w:id="1991982997">
      <w:bodyDiv w:val="1"/>
      <w:marLeft w:val="0"/>
      <w:marRight w:val="0"/>
      <w:marTop w:val="0"/>
      <w:marBottom w:val="0"/>
      <w:divBdr>
        <w:top w:val="none" w:sz="0" w:space="0" w:color="auto"/>
        <w:left w:val="none" w:sz="0" w:space="0" w:color="auto"/>
        <w:bottom w:val="none" w:sz="0" w:space="0" w:color="auto"/>
        <w:right w:val="none" w:sz="0" w:space="0" w:color="auto"/>
      </w:divBdr>
    </w:div>
    <w:div w:id="2027052501">
      <w:bodyDiv w:val="1"/>
      <w:marLeft w:val="0"/>
      <w:marRight w:val="0"/>
      <w:marTop w:val="0"/>
      <w:marBottom w:val="0"/>
      <w:divBdr>
        <w:top w:val="none" w:sz="0" w:space="0" w:color="auto"/>
        <w:left w:val="none" w:sz="0" w:space="0" w:color="auto"/>
        <w:bottom w:val="none" w:sz="0" w:space="0" w:color="auto"/>
        <w:right w:val="none" w:sz="0" w:space="0" w:color="auto"/>
      </w:divBdr>
    </w:div>
    <w:div w:id="2078672297">
      <w:bodyDiv w:val="1"/>
      <w:marLeft w:val="0"/>
      <w:marRight w:val="0"/>
      <w:marTop w:val="0"/>
      <w:marBottom w:val="0"/>
      <w:divBdr>
        <w:top w:val="none" w:sz="0" w:space="0" w:color="auto"/>
        <w:left w:val="none" w:sz="0" w:space="0" w:color="auto"/>
        <w:bottom w:val="none" w:sz="0" w:space="0" w:color="auto"/>
        <w:right w:val="none" w:sz="0" w:space="0" w:color="auto"/>
      </w:divBdr>
    </w:div>
    <w:div w:id="21137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0EDD-6ECB-4970-B631-339DF3E7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4910</Words>
  <Characters>27988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Frye</dc:creator>
  <cp:keywords/>
  <dc:description/>
  <cp:lastModifiedBy>Jamie Frye</cp:lastModifiedBy>
  <cp:revision>1</cp:revision>
  <dcterms:created xsi:type="dcterms:W3CDTF">2024-02-14T21:17:00Z</dcterms:created>
  <dcterms:modified xsi:type="dcterms:W3CDTF">2024-02-14T21:58:00Z</dcterms:modified>
</cp:coreProperties>
</file>